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pt;height:71.2pt;mso-wrap-distance-left:0.0pt;mso-wrap-distance-top:0.0pt;mso-wrap-distance-right:0.0pt;mso-wrap-distance-bottom:0.0pt;" stroked="f">
                      <v:path textboxrect="0,0,0,0"/>
                      <v:imagedata r:id="rId10" o:title=""/>
                    </v:shape>
                  </w:pict>
                </mc:Fallback>
              </mc:AlternateContent>
            </w:r>
          </w:p>
        </w:tc>
      </w:tr>
      <w:tr>
        <w:trPr>
          <w:trHeight w:val="8335"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"ГОСТ Р 58485-2024. Национальный стандарт Российской Федерации.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br/>
              <w:t xml:space="preserve">(утв. и введен в действие Приказом Росстандарта от 01.11.2024 N 1590-ст)</w:t>
            </w:r>
          </w:p>
        </w:tc>
      </w:tr>
      <w:tr>
        <w:trPr>
          <w:trHeight w:val="3031"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20.10.2025</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0"/>
        <w:jc w:val="right"/>
        <w:outlineLvl w:val="0"/>
      </w:pPr>
      <w:r>
        <w:rPr>
          <w:sz w:val="24"/>
        </w:rPr>
        <w:t xml:space="preserve">Утвержден и введен в действие</w:t>
      </w:r>
    </w:p>
    <w:p>
      <w:pPr>
        <w:pStyle w:val="0"/>
        <w:jc w:val="right"/>
      </w:pPr>
      <w:r>
        <w:rPr>
          <w:sz w:val="24"/>
        </w:rPr>
        <w:t xml:space="preserve">Приказом</w:t>
      </w:r>
      <w:r>
        <w:rPr>
          <w:sz w:val="24"/>
        </w:rPr>
        <w:t xml:space="preserve"> Федерального агентства</w:t>
      </w:r>
    </w:p>
    <w:p>
      <w:pPr>
        <w:pStyle w:val="0"/>
        <w:jc w:val="right"/>
      </w:pPr>
      <w:r>
        <w:rPr>
          <w:sz w:val="24"/>
        </w:rPr>
        <w:t xml:space="preserve">по техническому регулированию</w:t>
      </w:r>
    </w:p>
    <w:p>
      <w:pPr>
        <w:pStyle w:val="0"/>
        <w:jc w:val="right"/>
      </w:pPr>
      <w:r>
        <w:rPr>
          <w:sz w:val="24"/>
        </w:rPr>
        <w:t xml:space="preserve">и метрологии</w:t>
      </w:r>
    </w:p>
    <w:p>
      <w:pPr>
        <w:pStyle w:val="0"/>
        <w:jc w:val="right"/>
      </w:pPr>
      <w:r>
        <w:rPr>
          <w:sz w:val="24"/>
        </w:rPr>
        <w:t xml:space="preserve">от 1 ноября 2024 г. N 1590-ст</w:t>
      </w:r>
    </w:p>
    <w:p>
      <w:pPr>
        <w:pStyle w:val="0"/>
        <w:jc w:val="both"/>
      </w:pPr>
      <w:r>
        <w:rPr>
          <w:sz w:val="24"/>
        </w:rPr>
      </w:r>
    </w:p>
    <w:p>
      <w:pPr>
        <w:pStyle w:val="2"/>
        <w:jc w:val="center"/>
      </w:pPr>
      <w:r>
        <w:rPr>
          <w:b/>
          <w:sz w:val="24"/>
        </w:rPr>
        <w:t xml:space="preserve">НАЦИОНАЛЬНЫЙ СТАНДАРТ РОССИЙСКОЙ ФЕДЕРАЦИИ</w:t>
      </w:r>
    </w:p>
    <w:p>
      <w:pPr>
        <w:pStyle w:val="2"/>
        <w:jc w:val="center"/>
      </w:pPr>
      <w:r>
        <w:rPr>
          <w:sz w:val="24"/>
        </w:rPr>
      </w:r>
    </w:p>
    <w:p>
      <w:pPr>
        <w:pStyle w:val="2"/>
        <w:jc w:val="center"/>
      </w:pPr>
      <w:r>
        <w:rPr>
          <w:b/>
          <w:sz w:val="24"/>
        </w:rPr>
        <w:t xml:space="preserve">ОБЕСПЕЧЕНИЕ БЕЗОПАСНОСТИ ОБРАЗОВАТЕЛЬНЫХ ОРГАНИЗАЦИЙ</w:t>
      </w:r>
    </w:p>
    <w:p>
      <w:pPr>
        <w:pStyle w:val="2"/>
        <w:jc w:val="center"/>
      </w:pPr>
      <w:r>
        <w:rPr>
          <w:sz w:val="24"/>
        </w:rPr>
      </w:r>
    </w:p>
    <w:p>
      <w:pPr>
        <w:pStyle w:val="2"/>
        <w:jc w:val="center"/>
      </w:pPr>
      <w:r>
        <w:rPr>
          <w:b/>
          <w:sz w:val="24"/>
        </w:rPr>
        <w:t xml:space="preserve">ОКАЗАНИЕ ОХРАННЫХ УСЛУГ НА ОБЪЕКТАХ</w:t>
      </w:r>
    </w:p>
    <w:p>
      <w:pPr>
        <w:pStyle w:val="2"/>
        <w:jc w:val="center"/>
      </w:pPr>
      <w:r>
        <w:rPr>
          <w:b/>
          <w:sz w:val="24"/>
        </w:rPr>
        <w:t xml:space="preserve">ДОШКОЛЬНЫХ, ОБЩЕОБРАЗОВАТЕЛЬНЫХ И ПРОФЕССИОНАЛЬНЫХ</w:t>
      </w:r>
    </w:p>
    <w:p>
      <w:pPr>
        <w:pStyle w:val="2"/>
        <w:jc w:val="center"/>
      </w:pPr>
      <w:r>
        <w:rPr>
          <w:b/>
          <w:sz w:val="24"/>
        </w:rPr>
        <w:t xml:space="preserve">ОБРАЗОВАТЕЛЬНЫХ ОРГАНИЗАЦИЙ</w:t>
      </w:r>
    </w:p>
    <w:p>
      <w:pPr>
        <w:pStyle w:val="2"/>
        <w:jc w:val="center"/>
      </w:pPr>
      <w:r>
        <w:rPr>
          <w:sz w:val="24"/>
        </w:rPr>
      </w:r>
    </w:p>
    <w:p>
      <w:pPr>
        <w:pStyle w:val="2"/>
        <w:jc w:val="center"/>
      </w:pPr>
      <w:r>
        <w:rPr>
          <w:b/>
          <w:sz w:val="24"/>
        </w:rPr>
        <w:t xml:space="preserve">ОБЩИЕ ТРЕБОВАНИЯ</w:t>
      </w:r>
    </w:p>
    <w:p>
      <w:pPr>
        <w:pStyle w:val="2"/>
        <w:jc w:val="center"/>
      </w:pPr>
      <w:r>
        <w:rPr>
          <w:sz w:val="24"/>
        </w:rPr>
      </w:r>
    </w:p>
    <w:p>
      <w:pPr>
        <w:pStyle w:val="2"/>
        <w:jc w:val="center"/>
      </w:pPr>
      <w:r>
        <w:rPr>
          <w:sz w:val="24"/>
        </w:rPr>
        <w:t xml:space="preserve">Security in educational organizations. Provision</w:t>
      </w:r>
    </w:p>
    <w:p>
      <w:pPr>
        <w:pStyle w:val="2"/>
        <w:jc w:val="center"/>
      </w:pPr>
      <w:r>
        <w:rPr>
          <w:sz w:val="24"/>
        </w:rPr>
        <w:t xml:space="preserve">of security services at preschool, comprehensive</w:t>
      </w:r>
    </w:p>
    <w:p>
      <w:pPr>
        <w:pStyle w:val="2"/>
        <w:jc w:val="center"/>
      </w:pPr>
      <w:r>
        <w:rPr>
          <w:sz w:val="24"/>
        </w:rPr>
        <w:t xml:space="preserve">and professional facilities of educational</w:t>
      </w:r>
    </w:p>
    <w:p>
      <w:pPr>
        <w:pStyle w:val="2"/>
        <w:jc w:val="center"/>
      </w:pPr>
      <w:r>
        <w:rPr>
          <w:sz w:val="24"/>
        </w:rPr>
        <w:t xml:space="preserve">organizations. General requirements</w:t>
      </w:r>
    </w:p>
    <w:p>
      <w:pPr>
        <w:pStyle w:val="2"/>
        <w:jc w:val="center"/>
      </w:pPr>
      <w:r>
        <w:rPr>
          <w:sz w:val="24"/>
        </w:rPr>
      </w:r>
    </w:p>
    <w:p>
      <w:pPr>
        <w:pStyle w:val="2"/>
        <w:jc w:val="center"/>
      </w:pPr>
      <w:r>
        <w:rPr>
          <w:b/>
          <w:sz w:val="24"/>
        </w:rPr>
        <w:t xml:space="preserve">ГОСТ Р 58485-2024</w:t>
      </w:r>
    </w:p>
    <w:p>
      <w:pPr>
        <w:pStyle w:val="0"/>
        <w:jc w:val="both"/>
      </w:pPr>
      <w:r>
        <w:rPr>
          <w:sz w:val="24"/>
        </w:rPr>
      </w:r>
    </w:p>
    <w:p>
      <w:pPr>
        <w:pStyle w:val="0"/>
        <w:jc w:val="right"/>
      </w:pPr>
      <w:r>
        <w:rPr>
          <w:sz w:val="24"/>
        </w:rPr>
        <w:t xml:space="preserve">ОКС </w:t>
      </w:r>
      <w:r>
        <w:rPr>
          <w:sz w:val="24"/>
        </w:rPr>
        <w:t xml:space="preserve">13.310</w:t>
      </w:r>
    </w:p>
    <w:p>
      <w:pPr>
        <w:pStyle w:val="0"/>
        <w:jc w:val="right"/>
      </w:pPr>
      <w:r>
        <w:rPr>
          <w:sz w:val="24"/>
        </w:rPr>
        <w:t xml:space="preserve">11.020.10</w:t>
      </w:r>
    </w:p>
    <w:p>
      <w:pPr>
        <w:pStyle w:val="0"/>
        <w:jc w:val="both"/>
      </w:pPr>
      <w:r>
        <w:rPr>
          <w:sz w:val="24"/>
        </w:rPr>
      </w:r>
    </w:p>
    <w:p>
      <w:pPr>
        <w:pStyle w:val="0"/>
        <w:jc w:val="right"/>
      </w:pPr>
      <w:r>
        <w:rPr>
          <w:b/>
          <w:sz w:val="24"/>
        </w:rPr>
        <w:t xml:space="preserve">Дата введения</w:t>
      </w:r>
    </w:p>
    <w:p>
      <w:pPr>
        <w:pStyle w:val="0"/>
        <w:jc w:val="right"/>
      </w:pPr>
      <w:r>
        <w:rPr>
          <w:b/>
          <w:sz w:val="24"/>
        </w:rPr>
        <w:t xml:space="preserve">1 января 2025 года</w:t>
      </w:r>
    </w:p>
    <w:p>
      <w:pPr>
        <w:pStyle w:val="0"/>
        <w:jc w:val="both"/>
      </w:pPr>
      <w:r>
        <w:rPr>
          <w:sz w:val="24"/>
        </w:rPr>
      </w:r>
    </w:p>
    <w:p>
      <w:pPr>
        <w:pStyle w:val="2"/>
        <w:jc w:val="center"/>
        <w:outlineLvl w:val="1"/>
      </w:pPr>
      <w:r>
        <w:rPr>
          <w:b/>
          <w:sz w:val="24"/>
        </w:rPr>
        <w:t xml:space="preserve">Предисловие</w:t>
      </w:r>
    </w:p>
    <w:p>
      <w:pPr>
        <w:pStyle w:val="0"/>
        <w:jc w:val="both"/>
      </w:pPr>
      <w:r>
        <w:rPr>
          <w:sz w:val="24"/>
        </w:rPr>
      </w:r>
    </w:p>
    <w:p>
      <w:pPr>
        <w:pStyle w:val="0"/>
        <w:ind w:firstLine="540"/>
        <w:jc w:val="both"/>
      </w:pPr>
      <w:r>
        <w:rPr>
          <w:sz w:val="24"/>
        </w:rPr>
        <w:t xml:space="preserve">1 РАЗРАБОТАН Рабочей группой из представителей Саморегулируемой организации Ассоциации предприятий безопасности "Школа без опасности" (СРО Ассоциация "Школа без опасности"), Общероссийского отраслевого объединения работодателей в сфере охраны и безопасности "Федеральный координационный центр руководителей охранных структур" (ФКЦ РОС) и Общества с ограниченной ответственностью частного охранного предприятия "Старк-Групп" (ООО ЧОП "Старк-Групп")</w:t>
      </w:r>
    </w:p>
    <w:p>
      <w:pPr>
        <w:pStyle w:val="0"/>
        <w:spacing w:before="240"/>
        <w:ind w:firstLine="540"/>
        <w:jc w:val="both"/>
      </w:pPr>
      <w:r>
        <w:rPr>
          <w:sz w:val="24"/>
        </w:rPr>
        <w:t xml:space="preserve">2 ВНЕСЕН Техническим комитетом по стандартизации ТК 208 "Антитеррористическая и охранная деятельность"</w:t>
      </w:r>
    </w:p>
    <w:p>
      <w:pPr>
        <w:pStyle w:val="0"/>
        <w:spacing w:before="240"/>
        <w:ind w:firstLine="540"/>
        <w:jc w:val="both"/>
      </w:pPr>
      <w:r>
        <w:rPr>
          <w:sz w:val="24"/>
        </w:rPr>
        <w:t xml:space="preserve">3 УТВЕРЖДЕН И ВВЕДЕН В ДЕЙСТВИЕ </w:t>
      </w:r>
      <w:r>
        <w:rPr>
          <w:sz w:val="24"/>
        </w:rPr>
        <w:t xml:space="preserve">Приказом</w:t>
      </w:r>
      <w:r>
        <w:rPr>
          <w:sz w:val="24"/>
        </w:rPr>
        <w:t xml:space="preserve"> Федерального агентства по техническому регулированию и метрологии от 1 ноября 2024 г. N 1590-ст</w:t>
      </w:r>
    </w:p>
    <w:p>
      <w:pPr>
        <w:pStyle w:val="0"/>
        <w:spacing w:before="240"/>
        <w:ind w:firstLine="540"/>
        <w:jc w:val="both"/>
      </w:pPr>
      <w:r>
        <w:rPr>
          <w:sz w:val="24"/>
        </w:rPr>
        <w:t xml:space="preserve">4 ВЗАМЕН </w:t>
      </w:r>
      <w:r>
        <w:rPr>
          <w:sz w:val="24"/>
        </w:rPr>
        <w:t xml:space="preserve">ГОСТ Р 58485-2019</w:t>
      </w:r>
    </w:p>
    <w:p>
      <w:pPr>
        <w:pStyle w:val="0"/>
        <w:jc w:val="both"/>
      </w:pPr>
      <w:r>
        <w:rPr>
          <w:sz w:val="24"/>
        </w:rPr>
      </w:r>
    </w:p>
    <w:p>
      <w:pPr>
        <w:pStyle w:val="0"/>
        <w:ind w:firstLine="540"/>
        <w:jc w:val="both"/>
      </w:pPr>
      <w:r>
        <w:rPr>
          <w:i/>
          <w:sz w:val="24"/>
        </w:rPr>
        <w:t xml:space="preserve">Правила применения настоящего стандарта установлены в </w:t>
      </w:r>
      <w:r>
        <w:rPr>
          <w:i/>
          <w:sz w:val="24"/>
        </w:rPr>
        <w:t xml:space="preserve">статье 26</w:t>
      </w:r>
      <w:r>
        <w:rPr>
          <w:i/>
          <w:sz w:val="24"/>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3" w:history="0">
        <w:r>
          <w:rPr>
            <w:i/>
            <w:color w:val="0000ff"/>
            <w:sz w:val="24"/>
          </w:rPr>
          <w:t xml:space="preserve">www.rst.gov.ru</w:t>
        </w:r>
      </w:hyperlink>
      <w:r>
        <w:rPr>
          <w:i/>
          <w:sz w:val="24"/>
        </w:rPr>
        <w:t xml:space="preserve">)</w:t>
      </w:r>
    </w:p>
    <w:p>
      <w:pPr>
        <w:pStyle w:val="0"/>
        <w:jc w:val="both"/>
      </w:pPr>
      <w:r>
        <w:rPr>
          <w:sz w:val="24"/>
        </w:rPr>
      </w:r>
    </w:p>
    <w:p>
      <w:pPr>
        <w:pStyle w:val="2"/>
        <w:ind w:firstLine="540"/>
        <w:jc w:val="both"/>
        <w:outlineLvl w:val="1"/>
      </w:pPr>
      <w:r>
        <w:rPr>
          <w:b/>
          <w:sz w:val="24"/>
        </w:rPr>
        <w:t xml:space="preserve">1 Область применения</w:t>
      </w:r>
    </w:p>
    <w:p>
      <w:pPr>
        <w:pStyle w:val="0"/>
        <w:jc w:val="both"/>
      </w:pPr>
      <w:r>
        <w:rPr>
          <w:sz w:val="24"/>
        </w:rPr>
      </w:r>
    </w:p>
    <w:p>
      <w:pPr>
        <w:pStyle w:val="0"/>
        <w:ind w:firstLine="540"/>
        <w:jc w:val="both"/>
      </w:pPr>
      <w:r>
        <w:rPr>
          <w:sz w:val="24"/>
        </w:rPr>
        <w:t xml:space="preserve">1.1 Настоящий стандарт устанавливает общие требования к оказанию охранных услуг на объектах дошкольных, общеобразовательных, профессиональных образовательных организаций независимо от их ведомственной принадлежности и формы собственности. Также требования настоящего стандарта распространяются на филиалы образовательных организаций, реализующих образовательные программы среднего профессионального образования.</w:t>
      </w:r>
    </w:p>
    <w:p>
      <w:pPr>
        <w:pStyle w:val="0"/>
        <w:spacing w:before="240"/>
        <w:ind w:firstLine="540"/>
        <w:jc w:val="both"/>
      </w:pPr>
      <w:r>
        <w:rPr>
          <w:sz w:val="24"/>
        </w:rPr>
        <w:t xml:space="preserve">1.2 Требования настоящего стандарта не распространяются на оказание видов охранных услуг, связанных:</w:t>
      </w:r>
    </w:p>
    <w:p>
      <w:pPr>
        <w:pStyle w:val="0"/>
        <w:spacing w:before="240"/>
        <w:ind w:firstLine="540"/>
        <w:jc w:val="both"/>
      </w:pPr>
      <w:r>
        <w:rPr>
          <w:sz w:val="24"/>
        </w:rPr>
        <w:t xml:space="preserve">- с защитой жизни и здоровья граждан;</w:t>
      </w:r>
    </w:p>
    <w:p>
      <w:pPr>
        <w:pStyle w:val="0"/>
        <w:spacing w:before="240"/>
        <w:ind w:firstLine="540"/>
        <w:jc w:val="both"/>
      </w:pPr>
      <w:r>
        <w:rPr>
          <w:sz w:val="24"/>
        </w:rPr>
        <w:t xml:space="preserve">- осуществлением работ по проектированию, монтажу и эксплуатационному обслуживанию технических средств охраны и (или) с принятием соответствующих мер реагирования на их сигнальную информацию;</w:t>
      </w:r>
    </w:p>
    <w:p>
      <w:pPr>
        <w:pStyle w:val="0"/>
        <w:spacing w:before="240"/>
        <w:ind w:firstLine="540"/>
        <w:jc w:val="both"/>
      </w:pPr>
      <w:r>
        <w:rPr>
          <w:sz w:val="24"/>
        </w:rPr>
        <w:t xml:space="preserve">- консультированием и подготовкой рекомендаций клиентам по вопросам правомерной защиты от противоправных посягательств;</w:t>
      </w:r>
    </w:p>
    <w:p>
      <w:pPr>
        <w:pStyle w:val="0"/>
        <w:spacing w:before="240"/>
        <w:ind w:firstLine="540"/>
        <w:jc w:val="both"/>
      </w:pPr>
      <w:r>
        <w:rPr>
          <w:sz w:val="24"/>
        </w:rPr>
        <w:t xml:space="preserve">- обеспечением порядка в местах проведения массовых мероприятий.</w:t>
      </w:r>
    </w:p>
    <w:p>
      <w:pPr>
        <w:pStyle w:val="0"/>
        <w:spacing w:before="240"/>
        <w:ind w:firstLine="540"/>
        <w:jc w:val="both"/>
      </w:pPr>
      <w:r>
        <w:rPr>
          <w:sz w:val="24"/>
        </w:rPr>
        <w:t xml:space="preserve">Примечание - См. </w:t>
      </w:r>
      <w:hyperlink w:tooltip="[1]" w:anchor="P441" w:history="0">
        <w:r>
          <w:rPr>
            <w:color w:val="0000ff"/>
            <w:sz w:val="24"/>
          </w:rPr>
          <w:t xml:space="preserve">[1]</w:t>
        </w:r>
      </w:hyperlink>
      <w:r>
        <w:rPr>
          <w:sz w:val="24"/>
        </w:rPr>
        <w:t xml:space="preserve">.</w:t>
      </w:r>
    </w:p>
    <w:p>
      <w:pPr>
        <w:pStyle w:val="0"/>
        <w:jc w:val="both"/>
      </w:pPr>
      <w:r>
        <w:rPr>
          <w:sz w:val="24"/>
        </w:rPr>
      </w:r>
    </w:p>
    <w:bookmarkStart w:id="49" w:name="P49"/>
    <w:bookmarkEnd w:id="49"/>
    <w:p>
      <w:pPr>
        <w:pStyle w:val="0"/>
        <w:ind w:firstLine="540"/>
        <w:jc w:val="both"/>
      </w:pPr>
      <w:r>
        <w:rPr>
          <w:sz w:val="24"/>
        </w:rPr>
        <w:t xml:space="preserve">1.3 Требования настоящего стандарта предназначены для применения образовательными организациями, а также частными охранными организациями, которые обеспечивают охрану и (или) оказывают охранные услуги на объектах образования.</w:t>
      </w:r>
    </w:p>
    <w:p>
      <w:pPr>
        <w:pStyle w:val="0"/>
        <w:spacing w:before="240"/>
        <w:ind w:firstLine="540"/>
        <w:jc w:val="both"/>
      </w:pPr>
      <w:r>
        <w:rPr>
          <w:sz w:val="24"/>
        </w:rPr>
        <w:t xml:space="preserve">Особенности оказания охранных услуг на различных видах объектов определены федеральным законодательством, регламентирующим осуществление частной охранной деятельности.</w:t>
      </w:r>
    </w:p>
    <w:p>
      <w:pPr>
        <w:pStyle w:val="0"/>
        <w:jc w:val="both"/>
      </w:pPr>
      <w:r>
        <w:rPr>
          <w:sz w:val="24"/>
        </w:rPr>
      </w:r>
    </w:p>
    <w:p>
      <w:pPr>
        <w:pStyle w:val="2"/>
        <w:ind w:firstLine="540"/>
        <w:jc w:val="both"/>
        <w:outlineLvl w:val="1"/>
      </w:pPr>
      <w:r>
        <w:rPr>
          <w:b/>
          <w:sz w:val="24"/>
        </w:rPr>
        <w:t xml:space="preserve">2 Нормативные ссылки</w:t>
      </w:r>
    </w:p>
    <w:p>
      <w:pPr>
        <w:pStyle w:val="0"/>
        <w:jc w:val="both"/>
      </w:pPr>
      <w:r>
        <w:rPr>
          <w:sz w:val="24"/>
        </w:rPr>
      </w:r>
    </w:p>
    <w:p>
      <w:pPr>
        <w:pStyle w:val="0"/>
        <w:ind w:firstLine="540"/>
        <w:jc w:val="both"/>
      </w:pPr>
      <w:r>
        <w:rPr>
          <w:sz w:val="24"/>
        </w:rPr>
        <w:t xml:space="preserve">В настоящем стандарте использованы нормативные ссылки на следующие документы:</w:t>
      </w:r>
    </w:p>
    <w:p>
      <w:pPr>
        <w:pStyle w:val="0"/>
        <w:spacing w:before="240"/>
        <w:ind w:firstLine="540"/>
        <w:jc w:val="both"/>
      </w:pPr>
      <w:r>
        <w:rPr>
          <w:sz w:val="24"/>
        </w:rPr>
        <w:t xml:space="preserve">ГОСТ 34286</w:t>
      </w:r>
      <w:r>
        <w:rPr>
          <w:sz w:val="24"/>
        </w:rPr>
        <w:t xml:space="preserve"> Бронеодежда. Классификация и общие технические требования</w:t>
      </w:r>
    </w:p>
    <w:p>
      <w:pPr>
        <w:pStyle w:val="0"/>
        <w:spacing w:before="240"/>
        <w:ind w:firstLine="540"/>
        <w:jc w:val="both"/>
      </w:pPr>
      <w:r>
        <w:rPr>
          <w:sz w:val="24"/>
        </w:rPr>
        <w:t xml:space="preserve">ГОСТ Р 51558</w:t>
      </w:r>
      <w:r>
        <w:rPr>
          <w:sz w:val="24"/>
        </w:rPr>
        <w:t xml:space="preserve"> Средства и системы охранные телевизионные. Классификация. Общие технические требования. Методы испытаний</w:t>
      </w:r>
    </w:p>
    <w:p>
      <w:pPr>
        <w:pStyle w:val="0"/>
        <w:spacing w:before="240"/>
        <w:ind w:firstLine="540"/>
        <w:jc w:val="both"/>
      </w:pPr>
      <w:r>
        <w:rPr>
          <w:sz w:val="24"/>
        </w:rPr>
        <w:t xml:space="preserve">ГОСТ Р 52551</w:t>
      </w:r>
      <w:r>
        <w:rPr>
          <w:sz w:val="24"/>
        </w:rPr>
        <w:t xml:space="preserve"> Системы охраны и безопасности. Термины и определения</w:t>
      </w:r>
    </w:p>
    <w:p>
      <w:pPr>
        <w:pStyle w:val="0"/>
        <w:spacing w:before="240"/>
        <w:ind w:firstLine="540"/>
        <w:jc w:val="both"/>
      </w:pPr>
      <w:r>
        <w:rPr>
          <w:sz w:val="24"/>
        </w:rPr>
        <w:t xml:space="preserve">ГОСТ Р 57278</w:t>
      </w:r>
      <w:r>
        <w:rPr>
          <w:sz w:val="24"/>
        </w:rPr>
        <w:t xml:space="preserve"> Ограждения защитные. Классификация. Общие положения</w:t>
      </w:r>
    </w:p>
    <w:p>
      <w:pPr>
        <w:pStyle w:val="0"/>
        <w:spacing w:before="240"/>
        <w:ind w:firstLine="540"/>
        <w:jc w:val="both"/>
      </w:pPr>
      <w:r>
        <w:rPr>
          <w:sz w:val="24"/>
        </w:rPr>
        <w:t xml:space="preserve">ОК 016</w:t>
      </w:r>
      <w:r>
        <w:rPr>
          <w:sz w:val="24"/>
        </w:rPr>
        <w:t xml:space="preserve"> (ОКПДТР) Общероссийский классификатор профессий рабочих, должностей служащих и тарифных разрядов</w:t>
      </w:r>
    </w:p>
    <w:p>
      <w:pPr>
        <w:pStyle w:val="0"/>
        <w:spacing w:before="240"/>
        <w:ind w:firstLine="540"/>
        <w:jc w:val="both"/>
      </w:pPr>
      <w:r>
        <w:rPr>
          <w:sz w:val="24"/>
        </w:rPr>
        <w:t xml:space="preserve">Примечание - При пользовании настоящим стандартом целесообразно проверить действие ссылочных стандартов и классификаторов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указанием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документа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pPr>
        <w:pStyle w:val="0"/>
        <w:jc w:val="both"/>
      </w:pPr>
      <w:r>
        <w:rPr>
          <w:sz w:val="24"/>
        </w:rPr>
      </w:r>
    </w:p>
    <w:p>
      <w:pPr>
        <w:pStyle w:val="2"/>
        <w:ind w:firstLine="540"/>
        <w:jc w:val="both"/>
        <w:outlineLvl w:val="1"/>
      </w:pPr>
      <w:r>
        <w:rPr>
          <w:b/>
          <w:sz w:val="24"/>
        </w:rPr>
        <w:t xml:space="preserve">3 Термины и определения</w:t>
      </w:r>
    </w:p>
    <w:p>
      <w:pPr>
        <w:pStyle w:val="0"/>
        <w:jc w:val="both"/>
      </w:pPr>
      <w:r>
        <w:rPr>
          <w:sz w:val="24"/>
        </w:rPr>
      </w:r>
    </w:p>
    <w:p>
      <w:pPr>
        <w:pStyle w:val="0"/>
        <w:ind w:firstLine="540"/>
        <w:jc w:val="both"/>
      </w:pPr>
      <w:r>
        <w:rPr>
          <w:sz w:val="24"/>
        </w:rPr>
        <w:t xml:space="preserve">В настоящем стандарте применены термины по </w:t>
      </w:r>
      <w:r>
        <w:rPr>
          <w:sz w:val="24"/>
        </w:rPr>
        <w:t xml:space="preserve">ГОСТ Р 52551</w:t>
      </w:r>
      <w:r>
        <w:rPr>
          <w:sz w:val="24"/>
        </w:rPr>
        <w:t xml:space="preserve">, </w:t>
      </w:r>
      <w:r>
        <w:rPr>
          <w:sz w:val="24"/>
        </w:rPr>
        <w:t xml:space="preserve">ГОСТ Р 51558</w:t>
      </w:r>
      <w:r>
        <w:rPr>
          <w:sz w:val="24"/>
        </w:rPr>
        <w:t xml:space="preserve">, </w:t>
      </w:r>
      <w:r>
        <w:rPr>
          <w:sz w:val="24"/>
        </w:rPr>
        <w:t xml:space="preserve">ГОСТ Р 57278</w:t>
      </w:r>
      <w:r>
        <w:rPr>
          <w:sz w:val="24"/>
        </w:rPr>
        <w:t xml:space="preserve">, а также следующие термины с соответствующими определениями:</w:t>
      </w:r>
    </w:p>
    <w:p>
      <w:pPr>
        <w:pStyle w:val="0"/>
        <w:spacing w:before="240"/>
        <w:ind w:firstLine="540"/>
        <w:jc w:val="both"/>
      </w:pPr>
      <w:r>
        <w:rPr>
          <w:sz w:val="24"/>
        </w:rPr>
        <w:t xml:space="preserve">3.1 </w:t>
      </w:r>
      <w:r>
        <w:rPr>
          <w:b/>
          <w:sz w:val="24"/>
        </w:rPr>
        <w:t xml:space="preserve">дежурный администратор:</w:t>
      </w:r>
      <w:r>
        <w:rPr>
          <w:sz w:val="24"/>
        </w:rPr>
        <w:t xml:space="preserve"> Лицо, назначаемое руководителем образовательной организации из числа работников администрации и (или) педагогических работников (внештатная должность), на которое временно (на период дежурства) возлагается обязанность по регулированию образовательно-воспитательного процесса, по вопросам осуществления пропускного и внутриобъектового режимов и по контролю над соблюдением мер антитеррористической защищенности, пожарной безопасности и охраны труда.</w:t>
      </w:r>
    </w:p>
    <w:p>
      <w:pPr>
        <w:pStyle w:val="0"/>
        <w:spacing w:before="240"/>
        <w:ind w:firstLine="540"/>
        <w:jc w:val="both"/>
      </w:pPr>
      <w:r>
        <w:rPr>
          <w:sz w:val="24"/>
        </w:rPr>
        <w:t xml:space="preserve">Примечание - В образовательной организации полномочия дежурного администратора и порядок их осуществления определяются положением образовательной организации и (или) иными локальными нормативными актами.</w:t>
      </w:r>
    </w:p>
    <w:p>
      <w:pPr>
        <w:pStyle w:val="0"/>
        <w:jc w:val="both"/>
      </w:pPr>
      <w:r>
        <w:rPr>
          <w:sz w:val="24"/>
        </w:rPr>
      </w:r>
    </w:p>
    <w:p>
      <w:pPr>
        <w:pStyle w:val="0"/>
        <w:ind w:firstLine="540"/>
        <w:jc w:val="both"/>
      </w:pPr>
      <w:r>
        <w:rPr>
          <w:sz w:val="24"/>
        </w:rPr>
        <w:t xml:space="preserve">3.2 </w:t>
      </w:r>
      <w:r>
        <w:rPr>
          <w:b/>
          <w:sz w:val="24"/>
        </w:rPr>
        <w:t xml:space="preserve">должностное лицо, отвечающее за вопросы безопасности:</w:t>
      </w:r>
      <w:r>
        <w:rPr>
          <w:sz w:val="24"/>
        </w:rPr>
        <w:t xml:space="preserve"> Лицо(а), назначаемое(ые) руководителем образовательной организации из числа заместителей руководителя и (или) сотрудников структурного подразделения (штатные должности), на которое(ые) возлагается обязанность по регулированию вопросов осуществления пропускного и внутриобъектового режимов и по контролю над соблюдением мер антитеррористической защищенности, пожарной безопасности и (или) охраны труда.</w:t>
      </w:r>
    </w:p>
    <w:p>
      <w:pPr>
        <w:pStyle w:val="0"/>
        <w:spacing w:before="240"/>
        <w:ind w:firstLine="540"/>
        <w:jc w:val="both"/>
      </w:pPr>
      <w:r>
        <w:rPr>
          <w:sz w:val="24"/>
        </w:rPr>
        <w:t xml:space="preserve">Примечание - В образовательной организации полномочия должностного лица, отвечающего за вопросы безопасности, а также порядок их осуществления определяются положением образовательной организации и (или) иными локальными нормативными актами.</w:t>
      </w:r>
    </w:p>
    <w:p>
      <w:pPr>
        <w:pStyle w:val="0"/>
        <w:jc w:val="both"/>
      </w:pPr>
      <w:r>
        <w:rPr>
          <w:sz w:val="24"/>
        </w:rPr>
      </w:r>
    </w:p>
    <w:p>
      <w:pPr>
        <w:pStyle w:val="0"/>
        <w:ind w:firstLine="540"/>
        <w:jc w:val="both"/>
      </w:pPr>
      <w:r>
        <w:rPr>
          <w:sz w:val="24"/>
        </w:rPr>
        <w:t xml:space="preserve">3.3 </w:t>
      </w:r>
      <w:r>
        <w:rPr>
          <w:b/>
          <w:sz w:val="24"/>
        </w:rPr>
        <w:t xml:space="preserve">дошкольная образовательная организация:</w:t>
      </w:r>
      <w:r>
        <w:rPr>
          <w:sz w:val="24"/>
        </w:rPr>
        <w:t xml:space="preserve">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0"/>
        <w:spacing w:before="240"/>
        <w:ind w:firstLine="540"/>
        <w:jc w:val="both"/>
      </w:pPr>
      <w:r>
        <w:rPr>
          <w:sz w:val="24"/>
        </w:rPr>
        <w:t xml:space="preserve">Примечание - См. </w:t>
      </w:r>
      <w:hyperlink w:tooltip="[2]" w:anchor="P443" w:history="0">
        <w:r>
          <w:rPr>
            <w:color w:val="0000ff"/>
            <w:sz w:val="24"/>
          </w:rPr>
          <w:t xml:space="preserve">[2]</w:t>
        </w:r>
      </w:hyperlink>
      <w:r>
        <w:rPr>
          <w:sz w:val="24"/>
        </w:rPr>
        <w:t xml:space="preserve">, </w:t>
      </w:r>
      <w:r>
        <w:rPr>
          <w:sz w:val="24"/>
        </w:rPr>
        <w:t xml:space="preserve">статья 23</w:t>
      </w:r>
      <w:r>
        <w:rPr>
          <w:sz w:val="24"/>
        </w:rPr>
        <w:t xml:space="preserve">.</w:t>
      </w:r>
    </w:p>
    <w:p>
      <w:pPr>
        <w:pStyle w:val="0"/>
        <w:jc w:val="both"/>
      </w:pPr>
      <w:r>
        <w:rPr>
          <w:sz w:val="24"/>
        </w:rPr>
      </w:r>
    </w:p>
    <w:p>
      <w:pPr>
        <w:pStyle w:val="0"/>
        <w:ind w:firstLine="540"/>
        <w:jc w:val="both"/>
      </w:pPr>
      <w:r>
        <w:rPr>
          <w:sz w:val="24"/>
        </w:rPr>
        <w:t xml:space="preserve">3.4</w:t>
      </w:r>
    </w:p>
    <w:p>
      <w:pPr>
        <w:spacing w:after="1"/>
      </w:pPr>
    </w:p>
    <w:tbl>
      <w:tblPr>
        <w:tblInd w:w="0" w:type="dxa"/>
        <w:tblBorders>
          <w:top w:val="single" w:sz="4"/>
          <w:left w:val="single" w:sz="4"/>
          <w:bottom w:val="single" w:sz="4"/>
          <w:right w:val="single" w:sz="4"/>
        </w:tblBorders>
        <w:tblLayout w:type="fixed"/>
        <w:tblCellMar>
          <w:left w:w="62" w:type="dxa"/>
          <w:top w:w="102" w:type="dxa"/>
          <w:right w:w="62" w:type="dxa"/>
          <w:bottom w:w="102" w:type="dxa"/>
        </w:tblCellMar>
      </w:tblPr>
      <w:tblGrid>
        <w:gridCol w:w="9071"/>
      </w:tblGrid>
      <w:tr>
        <w:tc>
          <w:tcPr>
            <w:tcW w:w="9071" w:type="dxa"/>
            <w:tcBorders>
              <w:top w:val="single" w:sz="4"/>
              <w:left w:val="single" w:sz="4"/>
              <w:bottom w:val="single" w:sz="4"/>
              <w:right w:val="single" w:sz="4"/>
            </w:tcBorders>
          </w:tcPr>
          <w:p>
            <w:pPr>
              <w:pStyle w:val="0"/>
              <w:ind w:firstLine="567"/>
              <w:jc w:val="both"/>
            </w:pPr>
            <w:r>
              <w:rPr>
                <w:b/>
                <w:sz w:val="24"/>
              </w:rPr>
              <w:t xml:space="preserve">мобильная группа охраны</w:t>
            </w:r>
            <w:r>
              <w:rPr>
                <w:sz w:val="24"/>
              </w:rPr>
              <w:t xml:space="preserve"> (группа быстрого реагирования): Группа работников частной охранной организации в составе не менее двух охранников, выполняющая функции по охране имущества и объектов путем реагирования на сигнальную информацию технических средств охраны на охраняемых объектах.</w:t>
            </w:r>
          </w:p>
          <w:p>
            <w:pPr>
              <w:pStyle w:val="0"/>
              <w:ind w:firstLine="567"/>
              <w:jc w:val="both"/>
            </w:pPr>
            <w:r>
              <w:rPr>
                <w:sz w:val="24"/>
              </w:rPr>
              <w:t xml:space="preserve">[ГОСТ Р 59044-2020, </w:t>
            </w:r>
            <w:r>
              <w:rPr>
                <w:sz w:val="24"/>
              </w:rPr>
              <w:t xml:space="preserve">пункт 3.2</w:t>
            </w:r>
            <w:r>
              <w:rPr>
                <w:sz w:val="24"/>
              </w:rPr>
              <w:t xml:space="preserve">]</w:t>
            </w:r>
          </w:p>
        </w:tc>
      </w:tr>
    </w:tbl>
    <w:p>
      <w:pPr>
        <w:pStyle w:val="0"/>
        <w:spacing w:before="240"/>
        <w:ind w:firstLine="540"/>
        <w:jc w:val="both"/>
      </w:pPr>
      <w:r>
        <w:rPr>
          <w:sz w:val="24"/>
        </w:rPr>
        <w:t xml:space="preserve">3.5 </w:t>
      </w:r>
      <w:r>
        <w:rPr>
          <w:b/>
          <w:sz w:val="24"/>
        </w:rPr>
        <w:t xml:space="preserve">начальник охраны (объекта, участка):</w:t>
      </w:r>
      <w:r>
        <w:rPr>
          <w:sz w:val="24"/>
        </w:rPr>
        <w:t xml:space="preserve"> Специалист среднего звена частной охранной организации, за которым закрепляется зона профессиональной ответственности в виде одного либо нескольких охраняемых объектов, на территории которой он организует деятельность по обеспечению охраны, подбор и расстановку охранников образовательной организации (работников по обеспечению охраны образовательных организаций) и решение всех вопросов взаимодействия частной охранной организации с администрацией образовательной организации и правоохранительными органами.</w:t>
      </w:r>
    </w:p>
    <w:p>
      <w:pPr>
        <w:pStyle w:val="0"/>
        <w:spacing w:before="240"/>
        <w:ind w:firstLine="540"/>
        <w:jc w:val="both"/>
      </w:pPr>
      <w:r>
        <w:rPr>
          <w:sz w:val="24"/>
        </w:rPr>
        <w:t xml:space="preserve">Примечание - Должность (профессия) служащего - начальник охраны (объекта, участка) - соответствует коду </w:t>
      </w:r>
      <w:r>
        <w:rPr>
          <w:sz w:val="24"/>
        </w:rPr>
        <w:t xml:space="preserve">24778</w:t>
      </w:r>
      <w:r>
        <w:rPr>
          <w:sz w:val="24"/>
        </w:rPr>
        <w:t xml:space="preserve"> ОКПДТР. Исполнение обязанностей по данной должности может быть возложено на руководителя, заместителей руководителя либо иных должностных лиц частной охранной организации.</w:t>
      </w:r>
    </w:p>
    <w:p>
      <w:pPr>
        <w:pStyle w:val="0"/>
        <w:jc w:val="both"/>
      </w:pPr>
      <w:r>
        <w:rPr>
          <w:sz w:val="24"/>
        </w:rPr>
      </w:r>
    </w:p>
    <w:p>
      <w:pPr>
        <w:pStyle w:val="0"/>
        <w:ind w:firstLine="540"/>
        <w:jc w:val="both"/>
      </w:pPr>
      <w:r>
        <w:rPr>
          <w:sz w:val="24"/>
        </w:rPr>
        <w:t xml:space="preserve">3.6 </w:t>
      </w:r>
      <w:r>
        <w:rPr>
          <w:b/>
          <w:sz w:val="24"/>
        </w:rPr>
        <w:t xml:space="preserve">образовательная организация:</w:t>
      </w:r>
      <w:r>
        <w:rPr>
          <w:sz w:val="24"/>
        </w:rPr>
        <w:t xml:space="preserve">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0"/>
        <w:spacing w:before="240"/>
        <w:ind w:firstLine="540"/>
        <w:jc w:val="both"/>
      </w:pPr>
      <w:r>
        <w:rPr>
          <w:sz w:val="24"/>
        </w:rPr>
        <w:t xml:space="preserve">Примечание - См. </w:t>
      </w:r>
      <w:hyperlink w:tooltip="[2]" w:anchor="P443" w:history="0">
        <w:r>
          <w:rPr>
            <w:color w:val="0000ff"/>
            <w:sz w:val="24"/>
          </w:rPr>
          <w:t xml:space="preserve">[2]</w:t>
        </w:r>
      </w:hyperlink>
      <w:r>
        <w:rPr>
          <w:sz w:val="24"/>
        </w:rPr>
        <w:t xml:space="preserve">, </w:t>
      </w:r>
      <w:r>
        <w:rPr>
          <w:sz w:val="24"/>
        </w:rPr>
        <w:t xml:space="preserve">статья 2</w:t>
      </w:r>
      <w:r>
        <w:rPr>
          <w:sz w:val="24"/>
        </w:rPr>
        <w:t xml:space="preserve">.</w:t>
      </w:r>
    </w:p>
    <w:p>
      <w:pPr>
        <w:pStyle w:val="0"/>
        <w:jc w:val="both"/>
      </w:pPr>
      <w:r>
        <w:rPr>
          <w:sz w:val="24"/>
        </w:rPr>
      </w:r>
    </w:p>
    <w:p>
      <w:pPr>
        <w:pStyle w:val="0"/>
        <w:ind w:firstLine="540"/>
        <w:jc w:val="both"/>
      </w:pPr>
      <w:r>
        <w:rPr>
          <w:sz w:val="24"/>
        </w:rPr>
        <w:t xml:space="preserve">3.7 </w:t>
      </w:r>
      <w:r>
        <w:rPr>
          <w:b/>
          <w:sz w:val="24"/>
        </w:rPr>
        <w:t xml:space="preserve">общеобразовательная организация:</w:t>
      </w:r>
      <w:r>
        <w:rPr>
          <w:sz w:val="24"/>
        </w:rPr>
        <w:t xml:space="preserve">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0"/>
        <w:spacing w:before="240"/>
        <w:ind w:firstLine="540"/>
        <w:jc w:val="both"/>
      </w:pPr>
      <w:r>
        <w:rPr>
          <w:sz w:val="24"/>
        </w:rPr>
        <w:t xml:space="preserve">Примечание - См. </w:t>
      </w:r>
      <w:hyperlink w:tooltip="[2]" w:anchor="P443" w:history="0">
        <w:r>
          <w:rPr>
            <w:color w:val="0000ff"/>
            <w:sz w:val="24"/>
          </w:rPr>
          <w:t xml:space="preserve">[2]</w:t>
        </w:r>
      </w:hyperlink>
      <w:r>
        <w:rPr>
          <w:sz w:val="24"/>
        </w:rPr>
        <w:t xml:space="preserve">, </w:t>
      </w:r>
      <w:r>
        <w:rPr>
          <w:sz w:val="24"/>
        </w:rPr>
        <w:t xml:space="preserve">статья 23</w:t>
      </w:r>
      <w:r>
        <w:rPr>
          <w:sz w:val="24"/>
        </w:rPr>
        <w:t xml:space="preserve">.</w:t>
      </w:r>
    </w:p>
    <w:p>
      <w:pPr>
        <w:pStyle w:val="0"/>
        <w:jc w:val="both"/>
      </w:pPr>
      <w:r>
        <w:rPr>
          <w:sz w:val="24"/>
        </w:rPr>
      </w:r>
    </w:p>
    <w:p>
      <w:pPr>
        <w:pStyle w:val="0"/>
        <w:ind w:firstLine="540"/>
        <w:jc w:val="both"/>
      </w:pPr>
      <w:r>
        <w:rPr>
          <w:sz w:val="24"/>
        </w:rPr>
        <w:t xml:space="preserve">3.8 </w:t>
      </w:r>
      <w:r>
        <w:rPr>
          <w:b/>
          <w:sz w:val="24"/>
        </w:rPr>
        <w:t xml:space="preserve">объекты образования:</w:t>
      </w:r>
      <w:r>
        <w:rPr>
          <w:sz w:val="24"/>
        </w:rPr>
        <w:t xml:space="preserve">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 находящиеся в ведении органов исполнительной власти субъектов Российской Федерации 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являющиеся правообладателями объектов (территорий).</w:t>
      </w:r>
    </w:p>
    <w:p>
      <w:pPr>
        <w:pStyle w:val="0"/>
        <w:spacing w:before="240"/>
        <w:ind w:firstLine="540"/>
        <w:jc w:val="both"/>
      </w:pPr>
      <w:r>
        <w:rPr>
          <w:sz w:val="24"/>
        </w:rPr>
        <w:t xml:space="preserve">3.9 </w:t>
      </w:r>
      <w:r>
        <w:rPr>
          <w:b/>
          <w:sz w:val="24"/>
        </w:rPr>
        <w:t xml:space="preserve">охранник образовательной организации (работник по обеспечению охраны образовательных организаций):</w:t>
      </w:r>
      <w:r>
        <w:rPr>
          <w:sz w:val="24"/>
        </w:rPr>
        <w:t xml:space="preserve"> Работник частной охранной организации, обладающий необходимой подготовкой и правовым статусом для исполнения охранных функций на постах охраны образовательных организаций.</w:t>
      </w:r>
    </w:p>
    <w:p>
      <w:pPr>
        <w:pStyle w:val="0"/>
        <w:spacing w:before="240"/>
        <w:ind w:firstLine="540"/>
        <w:jc w:val="both"/>
      </w:pPr>
      <w:r>
        <w:rPr>
          <w:sz w:val="24"/>
        </w:rPr>
        <w:t xml:space="preserve">3.10 </w:t>
      </w:r>
      <w:r>
        <w:rPr>
          <w:b/>
          <w:sz w:val="24"/>
        </w:rPr>
        <w:t xml:space="preserve">пост охраны:</w:t>
      </w:r>
      <w:r>
        <w:rPr>
          <w:sz w:val="24"/>
        </w:rPr>
        <w:t xml:space="preserve"> Место или участок местности, определенный перечнем постов по охране объектов (маршрутов), на котором охранники образовательной организации (работники по обеспечению охраны образовательных организаций) исполняют функции по охране объектов образовательной организации и (или) их имущества.</w:t>
      </w:r>
    </w:p>
    <w:p>
      <w:pPr>
        <w:pStyle w:val="0"/>
        <w:spacing w:before="240"/>
        <w:ind w:firstLine="540"/>
        <w:jc w:val="both"/>
      </w:pPr>
      <w:r>
        <w:rPr>
          <w:sz w:val="24"/>
        </w:rPr>
        <w:t xml:space="preserve">3.11 </w:t>
      </w:r>
      <w:r>
        <w:rPr>
          <w:b/>
          <w:sz w:val="24"/>
        </w:rPr>
        <w:t xml:space="preserve">профессиональная образовательная организация:</w:t>
      </w:r>
      <w:r>
        <w:rPr>
          <w:sz w:val="24"/>
        </w:rPr>
        <w:t xml:space="preserve">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0"/>
        <w:spacing w:before="240"/>
        <w:ind w:firstLine="540"/>
        <w:jc w:val="both"/>
      </w:pPr>
      <w:r>
        <w:rPr>
          <w:sz w:val="24"/>
        </w:rPr>
        <w:t xml:space="preserve">Примечание - См. </w:t>
      </w:r>
      <w:hyperlink w:tooltip="[2]" w:anchor="P443" w:history="0">
        <w:r>
          <w:rPr>
            <w:color w:val="0000ff"/>
            <w:sz w:val="24"/>
          </w:rPr>
          <w:t xml:space="preserve">[2]</w:t>
        </w:r>
      </w:hyperlink>
      <w:r>
        <w:rPr>
          <w:sz w:val="24"/>
        </w:rPr>
        <w:t xml:space="preserve">, </w:t>
      </w:r>
      <w:r>
        <w:rPr>
          <w:sz w:val="24"/>
        </w:rPr>
        <w:t xml:space="preserve">статья 23</w:t>
      </w:r>
      <w:r>
        <w:rPr>
          <w:sz w:val="24"/>
        </w:rPr>
        <w:t xml:space="preserve">.</w:t>
      </w:r>
    </w:p>
    <w:p>
      <w:pPr>
        <w:pStyle w:val="0"/>
        <w:jc w:val="both"/>
      </w:pPr>
      <w:r>
        <w:rPr>
          <w:sz w:val="24"/>
        </w:rPr>
      </w:r>
    </w:p>
    <w:p>
      <w:pPr>
        <w:pStyle w:val="0"/>
        <w:ind w:firstLine="540"/>
        <w:jc w:val="both"/>
      </w:pPr>
      <w:r>
        <w:rPr>
          <w:sz w:val="24"/>
        </w:rPr>
        <w:t xml:space="preserve">3.12 </w:t>
      </w:r>
      <w:r>
        <w:rPr>
          <w:b/>
          <w:sz w:val="24"/>
        </w:rPr>
        <w:t xml:space="preserve">стационарный пост охраны (рабочее место охранника):</w:t>
      </w:r>
      <w:r>
        <w:rPr>
          <w:sz w:val="24"/>
        </w:rPr>
        <w:t xml:space="preserve"> Основная рабочая зона (локальная часть поста охраны), в пределах которой охранник образовательной организации (работник по обеспечению охраны образовательных организаций) исполняет </w:t>
      </w:r>
      <w:r>
        <w:rPr>
          <w:position w:val="-6"/>
        </w:rPr>
        <mc:AlternateContent>
          <mc:Choice Requires="wpg">
            <w:drawing>
              <wp:inline xmlns:wp="http://schemas.openxmlformats.org/drawingml/2006/wordprocessingDrawing" distT="0" distB="0" distL="0" distR="0">
                <wp:extent cx="777240" cy="2400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4"/>
                        <a:srcRect/>
                        <a:stretch/>
                      </pic:blipFill>
                      <pic:spPr bwMode="auto">
                        <a:xfrm>
                          <a:off x="0" y="0"/>
                          <a:ext cx="777240" cy="2400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61.2pt;height:18.9pt;mso-wrap-distance-left:0.0pt;mso-wrap-distance-top:0.0pt;mso-wrap-distance-right:0.0pt;mso-wrap-distance-bottom:0.0pt;" stroked="f">
                <v:path textboxrect="0,0,0,0"/>
                <v:imagedata r:id="rId14" o:title=""/>
              </v:shape>
            </w:pict>
          </mc:Fallback>
        </mc:AlternateContent>
      </w:r>
      <w:r>
        <w:rPr>
          <w:sz w:val="24"/>
        </w:rPr>
        <w:t xml:space="preserve"> часть своей трудовой функции (технический мониторинг уровня угроз и осуществление пропускного режима) и на которой могут быть расположены индикаторы технических средств охраны и постовая документация.</w:t>
      </w:r>
    </w:p>
    <w:p>
      <w:pPr>
        <w:pStyle w:val="0"/>
        <w:spacing w:before="240"/>
        <w:ind w:firstLine="540"/>
        <w:jc w:val="both"/>
      </w:pPr>
      <w:r>
        <w:rPr>
          <w:sz w:val="24"/>
        </w:rPr>
        <w:t xml:space="preserve">3.13 </w:t>
      </w:r>
      <w:r>
        <w:rPr>
          <w:b/>
          <w:sz w:val="24"/>
        </w:rPr>
        <w:t xml:space="preserve">техническое задание на оказание охранных услуг:</w:t>
      </w:r>
      <w:r>
        <w:rPr>
          <w:sz w:val="24"/>
        </w:rPr>
        <w:t xml:space="preserve"> Документ, разработанный заказчиком охранных услуг, в котором изложены требования, параметры и основные эксплуатационные характеристики проекта, объекта или системы охраны в целях заключения договора на оказание охранных услуг.</w:t>
      </w:r>
    </w:p>
    <w:p>
      <w:pPr>
        <w:pStyle w:val="0"/>
        <w:spacing w:before="240"/>
        <w:ind w:firstLine="540"/>
        <w:jc w:val="both"/>
      </w:pPr>
      <w:r>
        <w:rPr>
          <w:sz w:val="24"/>
        </w:rPr>
        <w:t xml:space="preserve">3.14 </w:t>
      </w:r>
      <w:r>
        <w:rPr>
          <w:b/>
          <w:sz w:val="24"/>
        </w:rPr>
        <w:t xml:space="preserve">уязвимые места:</w:t>
      </w:r>
      <w:r>
        <w:rPr>
          <w:sz w:val="24"/>
        </w:rPr>
        <w:t xml:space="preserve"> Критические элементы объекта, в отношении которых в силу их недостаточной защищенности или устойчивости могут быть спланированы и реализованы несанкционированные действия, а также элементы системы физической защиты, преодолевая которые нарушитель может достичь своих целей.</w:t>
      </w:r>
    </w:p>
    <w:p>
      <w:pPr>
        <w:pStyle w:val="0"/>
        <w:spacing w:before="240"/>
        <w:ind w:firstLine="540"/>
        <w:jc w:val="both"/>
      </w:pPr>
      <w:r>
        <w:rPr>
          <w:sz w:val="24"/>
        </w:rPr>
        <w:t xml:space="preserve">3.15 </w:t>
      </w:r>
      <w:r>
        <w:rPr>
          <w:b/>
          <w:sz w:val="24"/>
        </w:rPr>
        <w:t xml:space="preserve">модель угрозы безопасности:</w:t>
      </w:r>
      <w:r>
        <w:rPr>
          <w:sz w:val="24"/>
        </w:rPr>
        <w:t xml:space="preserve"> Наиболее часто встречающиеся характерные признаки угрозы и условия ее реализации, описание существующих угроз, их актуальности, возможности реализации и последствий, определение источников угрозы, выявление критических узлов и элементов, определение угроз для каждого критического элемента.</w:t>
      </w:r>
    </w:p>
    <w:p>
      <w:pPr>
        <w:pStyle w:val="0"/>
        <w:spacing w:before="240"/>
        <w:ind w:firstLine="540"/>
        <w:jc w:val="both"/>
      </w:pPr>
      <w:r>
        <w:rPr>
          <w:sz w:val="24"/>
        </w:rPr>
        <w:t xml:space="preserve">3.16 </w:t>
      </w:r>
      <w:r>
        <w:rPr>
          <w:b/>
          <w:sz w:val="24"/>
        </w:rPr>
        <w:t xml:space="preserve">уполномоченные исполнительные органы власти в сфере образования:</w:t>
      </w:r>
      <w:r>
        <w:rPr>
          <w:sz w:val="24"/>
        </w:rPr>
        <w:t xml:space="preserve"> Федеральные органы государственной власти в сфере образования, органы государственной власти субъектов Российской Федерации в сфере образования, органы местного самоуправления муниципальных районов и городских округов в сфере образования по решению вопросов местного значения.</w:t>
      </w:r>
    </w:p>
    <w:p>
      <w:pPr>
        <w:pStyle w:val="0"/>
        <w:spacing w:before="240"/>
        <w:ind w:firstLine="540"/>
        <w:jc w:val="both"/>
      </w:pPr>
      <w:r>
        <w:rPr>
          <w:sz w:val="24"/>
        </w:rPr>
        <w:t xml:space="preserve">Примечание - См. </w:t>
      </w:r>
      <w:hyperlink w:tooltip="[2]" w:anchor="P443" w:history="0">
        <w:r>
          <w:rPr>
            <w:color w:val="0000ff"/>
            <w:sz w:val="24"/>
          </w:rPr>
          <w:t xml:space="preserve">[2]</w:t>
        </w:r>
      </w:hyperlink>
      <w:r>
        <w:rPr>
          <w:sz w:val="24"/>
        </w:rPr>
        <w:t xml:space="preserve">, </w:t>
      </w:r>
      <w:r>
        <w:rPr>
          <w:sz w:val="24"/>
        </w:rPr>
        <w:t xml:space="preserve">статьи 6</w:t>
      </w:r>
      <w:r>
        <w:rPr>
          <w:sz w:val="24"/>
        </w:rPr>
        <w:t xml:space="preserve"> - </w:t>
      </w:r>
      <w:r>
        <w:rPr>
          <w:sz w:val="24"/>
        </w:rPr>
        <w:t xml:space="preserve">9</w:t>
      </w:r>
      <w:r>
        <w:rPr>
          <w:sz w:val="24"/>
        </w:rPr>
        <w:t xml:space="preserve">.</w:t>
      </w:r>
    </w:p>
    <w:p>
      <w:pPr>
        <w:pStyle w:val="0"/>
        <w:jc w:val="both"/>
      </w:pPr>
      <w:r>
        <w:rPr>
          <w:sz w:val="24"/>
        </w:rPr>
      </w:r>
    </w:p>
    <w:p>
      <w:pPr>
        <w:pStyle w:val="2"/>
        <w:ind w:firstLine="540"/>
        <w:jc w:val="both"/>
        <w:outlineLvl w:val="1"/>
      </w:pPr>
      <w:r>
        <w:rPr>
          <w:b/>
          <w:sz w:val="24"/>
        </w:rPr>
        <w:t xml:space="preserve">4 Общие положения по организации охраны на объектах образования</w:t>
      </w:r>
    </w:p>
    <w:p>
      <w:pPr>
        <w:pStyle w:val="0"/>
        <w:jc w:val="both"/>
      </w:pPr>
      <w:r>
        <w:rPr>
          <w:sz w:val="24"/>
        </w:rPr>
      </w:r>
    </w:p>
    <w:p>
      <w:pPr>
        <w:pStyle w:val="0"/>
        <w:ind w:firstLine="540"/>
        <w:jc w:val="both"/>
      </w:pPr>
      <w:r>
        <w:rPr>
          <w:sz w:val="24"/>
        </w:rPr>
        <w:t xml:space="preserve">4.1 На всех объектах образования следует организовывать мероприятия по обеспечению антитеррористической защищенности объектов (территорий), а также вырабатывать порядок информирования об угрозе совершения или о совершении террористических актов.</w:t>
      </w:r>
    </w:p>
    <w:p>
      <w:pPr>
        <w:pStyle w:val="0"/>
        <w:spacing w:before="240"/>
        <w:ind w:firstLine="540"/>
        <w:jc w:val="both"/>
      </w:pPr>
      <w:r>
        <w:rPr>
          <w:sz w:val="24"/>
        </w:rPr>
        <w:t xml:space="preserve">Примечание - См. </w:t>
      </w:r>
      <w:hyperlink w:tooltip="[3]" w:anchor="P445" w:history="0">
        <w:r>
          <w:rPr>
            <w:color w:val="0000ff"/>
            <w:sz w:val="24"/>
          </w:rPr>
          <w:t xml:space="preserve">[3]</w:t>
        </w:r>
      </w:hyperlink>
      <w:r>
        <w:rPr>
          <w:sz w:val="24"/>
        </w:rPr>
        <w:t xml:space="preserve">.</w:t>
      </w:r>
    </w:p>
    <w:p>
      <w:pPr>
        <w:pStyle w:val="0"/>
        <w:jc w:val="both"/>
      </w:pPr>
      <w:r>
        <w:rPr>
          <w:sz w:val="24"/>
        </w:rPr>
      </w:r>
    </w:p>
    <w:p>
      <w:pPr>
        <w:pStyle w:val="0"/>
        <w:ind w:firstLine="540"/>
        <w:jc w:val="both"/>
      </w:pPr>
      <w:r>
        <w:rPr>
          <w:sz w:val="24"/>
        </w:rPr>
        <w:t xml:space="preserve">4.2 Охрана объектов образования может быть осуществлена частными охранными организациями, указанными в </w:t>
      </w:r>
      <w:hyperlink w:tooltip="1.3 Требования настоящего стандарта предназначены для применения образовательными организациями, а также частными охранными организациями, которые обеспечивают охрану и (или) оказывают охранные услуги на объектах образования." w:anchor="P49" w:history="0">
        <w:r>
          <w:rPr>
            <w:color w:val="0000ff"/>
            <w:sz w:val="24"/>
          </w:rPr>
          <w:t xml:space="preserve">1.3</w:t>
        </w:r>
      </w:hyperlink>
      <w:r>
        <w:rPr>
          <w:sz w:val="24"/>
        </w:rPr>
        <w:t xml:space="preserve">, на основании договоров на оказание охранных услуг с образовательными организациями и технического задания на оказание охранных услуг.</w:t>
      </w:r>
    </w:p>
    <w:p>
      <w:pPr>
        <w:pStyle w:val="0"/>
        <w:spacing w:before="240"/>
        <w:ind w:firstLine="540"/>
        <w:jc w:val="both"/>
      </w:pPr>
      <w:r>
        <w:rPr>
          <w:sz w:val="24"/>
        </w:rPr>
        <w:t xml:space="preserve">Охрану объектов образования следует осуществлять путем оказания охранных услуг по обеспечению пропускного и внутриобъектового режимов на объектах образования и по охране имущества образовательной организации.</w:t>
      </w:r>
    </w:p>
    <w:p>
      <w:pPr>
        <w:pStyle w:val="0"/>
        <w:spacing w:before="240"/>
        <w:ind w:firstLine="540"/>
        <w:jc w:val="both"/>
      </w:pPr>
      <w:r>
        <w:rPr>
          <w:sz w:val="24"/>
        </w:rPr>
        <w:t xml:space="preserve">Объекты образования должны быть оборудованы инженерными средствами защиты и техническими средствами охраны в соответствии с требованиями законодательства Российской Федерации.</w:t>
      </w:r>
    </w:p>
    <w:p>
      <w:pPr>
        <w:pStyle w:val="0"/>
        <w:spacing w:before="240"/>
        <w:ind w:firstLine="540"/>
        <w:jc w:val="both"/>
      </w:pPr>
      <w:r>
        <w:rPr>
          <w:sz w:val="24"/>
        </w:rPr>
        <w:t xml:space="preserve">В договоре на оказание охранных услуг надлежит указывать основания и условия для введения режимов усиления охраны, а также должностных лиц, полномочных принимать решение на их введение.</w:t>
      </w:r>
    </w:p>
    <w:p>
      <w:pPr>
        <w:pStyle w:val="0"/>
        <w:spacing w:before="240"/>
        <w:ind w:firstLine="540"/>
        <w:jc w:val="both"/>
      </w:pPr>
      <w:r>
        <w:rPr>
          <w:sz w:val="24"/>
        </w:rPr>
        <w:t xml:space="preserve">4.3 Охранники образовательной организации (работники по обеспечению охраны образовательных организаций), участвующие в выполнении охранных услуг на объектах образования, должны иметь документ, подтверждающий прохождение дополнительной подготовки, и (или) свидетельство о квалификации, соответствующей требованиям профессиональных стандартов в сфере обеспечения безопасности образовательных организаций.</w:t>
      </w:r>
    </w:p>
    <w:p>
      <w:pPr>
        <w:pStyle w:val="0"/>
        <w:spacing w:before="240"/>
        <w:ind w:firstLine="540"/>
        <w:jc w:val="both"/>
      </w:pPr>
      <w:r>
        <w:rPr>
          <w:sz w:val="24"/>
        </w:rPr>
        <w:t xml:space="preserve">Примечание - Подготовка осуществляется в соответствии с профессиональным </w:t>
      </w:r>
      <w:r>
        <w:rPr>
          <w:sz w:val="24"/>
        </w:rPr>
        <w:t xml:space="preserve">стандартом</w:t>
      </w:r>
      <w:r>
        <w:rPr>
          <w:sz w:val="24"/>
        </w:rPr>
        <w:t xml:space="preserve"> </w:t>
      </w:r>
      <w:hyperlink w:tooltip="[4]" w:anchor="P447" w:history="0">
        <w:r>
          <w:rPr>
            <w:color w:val="0000ff"/>
            <w:sz w:val="24"/>
          </w:rPr>
          <w:t xml:space="preserve">[4]</w:t>
        </w:r>
      </w:hyperlink>
      <w:r>
        <w:rPr>
          <w:sz w:val="24"/>
        </w:rPr>
        <w:t xml:space="preserve">.</w:t>
      </w:r>
    </w:p>
    <w:p>
      <w:pPr>
        <w:pStyle w:val="0"/>
        <w:jc w:val="both"/>
      </w:pPr>
      <w:r>
        <w:rPr>
          <w:sz w:val="24"/>
        </w:rPr>
      </w:r>
    </w:p>
    <w:p>
      <w:pPr>
        <w:pStyle w:val="0"/>
        <w:ind w:firstLine="540"/>
        <w:jc w:val="both"/>
      </w:pPr>
      <w:r>
        <w:rPr>
          <w:sz w:val="24"/>
        </w:rPr>
        <w:t xml:space="preserve">Дополнительная подготовка указанной категории работников должна включать:</w:t>
      </w:r>
    </w:p>
    <w:p>
      <w:pPr>
        <w:pStyle w:val="0"/>
        <w:spacing w:before="240"/>
        <w:ind w:firstLine="540"/>
        <w:jc w:val="both"/>
      </w:pPr>
      <w:r>
        <w:rPr>
          <w:sz w:val="24"/>
        </w:rPr>
        <w:t xml:space="preserve">- вводные занятия по специфике оказания охранных услуг с учетом особенностей охраняемого объекта продолжительностью не менее 8 ч, включающие ознакомление с уязвимыми местами объекта и методикой их охраны;</w:t>
      </w:r>
    </w:p>
    <w:p>
      <w:pPr>
        <w:pStyle w:val="0"/>
        <w:spacing w:before="240"/>
        <w:ind w:firstLine="540"/>
        <w:jc w:val="both"/>
      </w:pPr>
      <w:r>
        <w:rPr>
          <w:sz w:val="24"/>
        </w:rPr>
        <w:t xml:space="preserve">- практические тренировки, не менее одной в смену, по действиям при нападении и (или) возникновении чрезвычайных (кризисных) ситуаций на охраняемом объекте;</w:t>
      </w:r>
    </w:p>
    <w:p>
      <w:pPr>
        <w:pStyle w:val="0"/>
        <w:spacing w:before="240"/>
        <w:ind w:firstLine="540"/>
        <w:jc w:val="both"/>
      </w:pPr>
      <w:r>
        <w:rPr>
          <w:sz w:val="24"/>
        </w:rPr>
        <w:t xml:space="preserve">- систематические занятия не менее одного занятия в месяц продолжительностью от 4 ч по темам, связанным с осуществлением охранных услуг на объектах дошкольных, общеобразовательных и профессиональных образовательных организаций;</w:t>
      </w:r>
    </w:p>
    <w:p>
      <w:pPr>
        <w:pStyle w:val="0"/>
        <w:spacing w:before="240"/>
        <w:ind w:firstLine="540"/>
        <w:jc w:val="both"/>
      </w:pPr>
      <w:r>
        <w:rPr>
          <w:sz w:val="24"/>
        </w:rPr>
        <w:t xml:space="preserve">- учения не реже одного раза в год по действиям при нападении и (или) возникновении чрезвычайных (кризисных) ситуаций.</w:t>
      </w:r>
    </w:p>
    <w:p>
      <w:pPr>
        <w:pStyle w:val="0"/>
        <w:spacing w:before="240"/>
        <w:ind w:firstLine="540"/>
        <w:jc w:val="both"/>
      </w:pPr>
      <w:r>
        <w:rPr>
          <w:sz w:val="24"/>
        </w:rPr>
        <w:t xml:space="preserve">4.4 Количество работников в штате частной охранной организации, обладающих необходимой подготовкой и правовым статусом для исполнения охранных функций на постах охраны объектов образования, должно соответствовать требованиям технического задания на оказание охранных услуг.</w:t>
      </w:r>
    </w:p>
    <w:p>
      <w:pPr>
        <w:pStyle w:val="0"/>
        <w:spacing w:before="240"/>
        <w:ind w:firstLine="540"/>
        <w:jc w:val="both"/>
      </w:pPr>
      <w:r>
        <w:rPr>
          <w:sz w:val="24"/>
        </w:rPr>
        <w:t xml:space="preserve">4.5 Частная охранная организация должна иметь в наличии средства индивидуальной бронезащиты и служебное оружие для обеспечения договоров на оказание охранных услуг в режиме усиления охраны в количестве из расчета 15% от числа штатных охранников образовательной организации (работников по обеспечению охраны образовательных организаций):</w:t>
      </w:r>
    </w:p>
    <w:p>
      <w:pPr>
        <w:pStyle w:val="0"/>
        <w:spacing w:before="240"/>
        <w:ind w:firstLine="540"/>
        <w:jc w:val="both"/>
      </w:pPr>
      <w:r>
        <w:rPr>
          <w:sz w:val="24"/>
        </w:rPr>
        <w:t xml:space="preserve">- бронежилет (жилет защитный) не ниже 2-го класса защиты (класса не ниже Бр2) отечественного производства.</w:t>
      </w:r>
    </w:p>
    <w:p>
      <w:pPr>
        <w:pStyle w:val="0"/>
        <w:spacing w:before="240"/>
        <w:ind w:firstLine="540"/>
        <w:jc w:val="both"/>
      </w:pPr>
      <w:r>
        <w:rPr>
          <w:sz w:val="24"/>
        </w:rPr>
        <w:t xml:space="preserve">Примечание - Требования по классификации применены по </w:t>
      </w:r>
      <w:r>
        <w:rPr>
          <w:sz w:val="24"/>
        </w:rPr>
        <w:t xml:space="preserve">ГОСТ 34286</w:t>
      </w:r>
      <w:r>
        <w:rPr>
          <w:sz w:val="24"/>
        </w:rPr>
        <w:t xml:space="preserve">;</w:t>
      </w:r>
    </w:p>
    <w:p>
      <w:pPr>
        <w:pStyle w:val="0"/>
        <w:jc w:val="both"/>
      </w:pPr>
      <w:r>
        <w:rPr>
          <w:sz w:val="24"/>
        </w:rPr>
      </w:r>
    </w:p>
    <w:p>
      <w:pPr>
        <w:pStyle w:val="0"/>
        <w:ind w:firstLine="540"/>
        <w:jc w:val="both"/>
      </w:pPr>
      <w:r>
        <w:rPr>
          <w:sz w:val="24"/>
        </w:rPr>
        <w:t xml:space="preserve">- бронешлем (шлем защитный) не ниже 2-го класса защиты (класса не ниже Бр2) отечественного производства.</w:t>
      </w:r>
    </w:p>
    <w:p>
      <w:pPr>
        <w:pStyle w:val="0"/>
        <w:spacing w:before="240"/>
        <w:ind w:firstLine="540"/>
        <w:jc w:val="both"/>
      </w:pPr>
      <w:r>
        <w:rPr>
          <w:sz w:val="24"/>
        </w:rPr>
        <w:t xml:space="preserve">Примечание - Требования по классификации применены по </w:t>
      </w:r>
      <w:r>
        <w:rPr>
          <w:sz w:val="24"/>
        </w:rPr>
        <w:t xml:space="preserve">ГОСТ 34286</w:t>
      </w:r>
      <w:r>
        <w:rPr>
          <w:sz w:val="24"/>
        </w:rPr>
        <w:t xml:space="preserve">;</w:t>
      </w:r>
    </w:p>
    <w:p>
      <w:pPr>
        <w:pStyle w:val="0"/>
        <w:jc w:val="both"/>
      </w:pPr>
      <w:r>
        <w:rPr>
          <w:sz w:val="24"/>
        </w:rPr>
      </w:r>
    </w:p>
    <w:p>
      <w:pPr>
        <w:pStyle w:val="0"/>
        <w:ind w:firstLine="540"/>
        <w:jc w:val="both"/>
      </w:pPr>
      <w:r>
        <w:rPr>
          <w:sz w:val="24"/>
        </w:rPr>
        <w:t xml:space="preserve">- служебное оружие.</w:t>
      </w:r>
    </w:p>
    <w:p>
      <w:pPr>
        <w:pStyle w:val="0"/>
        <w:spacing w:before="240"/>
        <w:ind w:firstLine="540"/>
        <w:jc w:val="both"/>
      </w:pPr>
      <w:r>
        <w:rPr>
          <w:sz w:val="24"/>
        </w:rPr>
        <w:t xml:space="preserve">Примечание - См. </w:t>
      </w:r>
      <w:hyperlink w:tooltip="[5]" w:anchor="P449" w:history="0">
        <w:r>
          <w:rPr>
            <w:color w:val="0000ff"/>
            <w:sz w:val="24"/>
          </w:rPr>
          <w:t xml:space="preserve">[5]</w:t>
        </w:r>
      </w:hyperlink>
      <w:r>
        <w:rPr>
          <w:sz w:val="24"/>
        </w:rPr>
        <w:t xml:space="preserve">.</w:t>
      </w:r>
    </w:p>
    <w:p>
      <w:pPr>
        <w:pStyle w:val="0"/>
        <w:jc w:val="both"/>
      </w:pPr>
      <w:r>
        <w:rPr>
          <w:sz w:val="24"/>
        </w:rPr>
      </w:r>
    </w:p>
    <w:p>
      <w:pPr>
        <w:pStyle w:val="0"/>
        <w:ind w:firstLine="540"/>
        <w:jc w:val="both"/>
      </w:pPr>
      <w:r>
        <w:rPr>
          <w:sz w:val="24"/>
        </w:rPr>
        <w:t xml:space="preserve">4.6 Контроль за организацией охраны объектов образования должен осуществляться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являющихся правообладателями объектов (территорий).</w:t>
      </w:r>
    </w:p>
    <w:p>
      <w:pPr>
        <w:pStyle w:val="0"/>
        <w:spacing w:before="240"/>
        <w:ind w:firstLine="540"/>
        <w:jc w:val="both"/>
      </w:pPr>
      <w:r>
        <w:rPr>
          <w:sz w:val="24"/>
        </w:rPr>
        <w:t xml:space="preserve">Примечание - См. </w:t>
      </w:r>
      <w:hyperlink w:tooltip="[2]" w:anchor="P443" w:history="0">
        <w:r>
          <w:rPr>
            <w:color w:val="0000ff"/>
            <w:sz w:val="24"/>
          </w:rPr>
          <w:t xml:space="preserve">[2]</w:t>
        </w:r>
      </w:hyperlink>
      <w:r>
        <w:rPr>
          <w:sz w:val="24"/>
        </w:rPr>
        <w:t xml:space="preserve">, </w:t>
      </w:r>
      <w:r>
        <w:rPr>
          <w:sz w:val="24"/>
        </w:rPr>
        <w:t xml:space="preserve">статья 93</w:t>
      </w:r>
      <w:r>
        <w:rPr>
          <w:sz w:val="24"/>
        </w:rPr>
        <w:t xml:space="preserve">.</w:t>
      </w:r>
    </w:p>
    <w:p>
      <w:pPr>
        <w:pStyle w:val="0"/>
        <w:jc w:val="both"/>
      </w:pPr>
      <w:r>
        <w:rPr>
          <w:sz w:val="24"/>
        </w:rPr>
      </w:r>
    </w:p>
    <w:p>
      <w:pPr>
        <w:pStyle w:val="0"/>
        <w:ind w:firstLine="540"/>
        <w:jc w:val="both"/>
      </w:pPr>
      <w:r>
        <w:rPr>
          <w:sz w:val="24"/>
        </w:rPr>
        <w:t xml:space="preserve">Руководство частных охранных организаций по согласованию с руководством образовательной организации должно проводить дополнительные контрольные мероприятия (проверки) по вопросам обеспечения охраны на объектах охраны и разрабатывать совместные планы их проведения.</w:t>
      </w:r>
    </w:p>
    <w:p>
      <w:pPr>
        <w:pStyle w:val="0"/>
        <w:spacing w:before="240"/>
        <w:ind w:firstLine="540"/>
        <w:jc w:val="both"/>
      </w:pPr>
      <w:r>
        <w:rPr>
          <w:sz w:val="24"/>
        </w:rPr>
        <w:t xml:space="preserve">К контрольным мероприятиям (проверкам) могут быть привлечены общественные организации, объединения работодателей и саморегулируемые организации (при их наличии), работающие в сфере охраны и безопасности.</w:t>
      </w:r>
    </w:p>
    <w:p>
      <w:pPr>
        <w:pStyle w:val="0"/>
        <w:spacing w:before="240"/>
        <w:ind w:firstLine="540"/>
        <w:jc w:val="both"/>
      </w:pPr>
      <w:r>
        <w:rPr>
          <w:sz w:val="24"/>
        </w:rPr>
        <w:t xml:space="preserve">4.7 Руководство частной охранной организации либо начальник охраны (объекта, участка) должны обеспечивать обмен информацией (не реже одного раза в неделю) с руководителем образовательной организации либо с уполномоченным им лицом, отвечающим за вопросы безопасности.</w:t>
      </w:r>
    </w:p>
    <w:p>
      <w:pPr>
        <w:pStyle w:val="0"/>
        <w:spacing w:before="240"/>
        <w:ind w:firstLine="540"/>
        <w:jc w:val="both"/>
      </w:pPr>
      <w:r>
        <w:rPr>
          <w:sz w:val="24"/>
        </w:rPr>
        <w:t xml:space="preserve">4.8 Обеспечение безопасности и антитеррористической защищенности объектов образования осуществляют руководители органов (организаций), являющиеся правообладателями объектов (территорий), а также должностные лица, осуществляющие непосредственное руководство их деятельностью.</w:t>
      </w:r>
    </w:p>
    <w:p>
      <w:pPr>
        <w:pStyle w:val="0"/>
        <w:spacing w:before="240"/>
        <w:ind w:firstLine="540"/>
        <w:jc w:val="both"/>
      </w:pPr>
      <w:r>
        <w:rPr>
          <w:sz w:val="24"/>
        </w:rPr>
        <w:t xml:space="preserve">Примечание - См. </w:t>
      </w:r>
      <w:hyperlink w:tooltip="[3]" w:anchor="P445" w:history="0">
        <w:r>
          <w:rPr>
            <w:color w:val="0000ff"/>
            <w:sz w:val="24"/>
          </w:rPr>
          <w:t xml:space="preserve">[3]</w:t>
        </w:r>
      </w:hyperlink>
      <w:r>
        <w:rPr>
          <w:sz w:val="24"/>
        </w:rPr>
        <w:t xml:space="preserve">.</w:t>
      </w:r>
    </w:p>
    <w:p>
      <w:pPr>
        <w:pStyle w:val="0"/>
        <w:jc w:val="both"/>
      </w:pPr>
      <w:r>
        <w:rPr>
          <w:sz w:val="24"/>
        </w:rPr>
      </w:r>
    </w:p>
    <w:p>
      <w:pPr>
        <w:pStyle w:val="0"/>
        <w:ind w:firstLine="540"/>
        <w:jc w:val="both"/>
      </w:pPr>
      <w:r>
        <w:rPr>
          <w:sz w:val="24"/>
        </w:rPr>
        <w:t xml:space="preserve">4.9 Перед началом оказания охранных услуг начальник охраны (объекта, участка) или руководитель частной охранной организации совместно с руководителем образовательной организации или с должностным лицом, отвечающим за вопросы безопасности, в соответствии с техническим заданием на оказание охранных услуг проводят обследование объекта образования.</w:t>
      </w:r>
    </w:p>
    <w:p>
      <w:pPr>
        <w:pStyle w:val="0"/>
        <w:jc w:val="both"/>
      </w:pPr>
      <w:r>
        <w:rPr>
          <w:sz w:val="24"/>
        </w:rPr>
      </w:r>
    </w:p>
    <w:p>
      <w:pPr>
        <w:pStyle w:val="2"/>
        <w:ind w:firstLine="540"/>
        <w:jc w:val="both"/>
        <w:outlineLvl w:val="1"/>
      </w:pPr>
      <w:r>
        <w:rPr>
          <w:b/>
          <w:sz w:val="24"/>
        </w:rPr>
        <w:t xml:space="preserve">5 Проведение обследований объектов образования</w:t>
      </w:r>
    </w:p>
    <w:p>
      <w:pPr>
        <w:pStyle w:val="0"/>
        <w:jc w:val="both"/>
      </w:pPr>
      <w:r>
        <w:rPr>
          <w:sz w:val="24"/>
        </w:rPr>
      </w:r>
    </w:p>
    <w:p>
      <w:pPr>
        <w:pStyle w:val="0"/>
        <w:ind w:firstLine="540"/>
        <w:jc w:val="both"/>
      </w:pPr>
      <w:r>
        <w:rPr>
          <w:sz w:val="24"/>
        </w:rPr>
        <w:t xml:space="preserve">5.1 При проведении обследования должны быть установлены следующие условия:</w:t>
      </w:r>
    </w:p>
    <w:p>
      <w:pPr>
        <w:pStyle w:val="0"/>
        <w:spacing w:before="240"/>
        <w:ind w:firstLine="540"/>
        <w:jc w:val="both"/>
      </w:pPr>
      <w:r>
        <w:rPr>
          <w:sz w:val="24"/>
        </w:rPr>
        <w:t xml:space="preserve">- возможность обеспечения надежности объекта охраны с учетом имеющихся рисков и угроз различного характера, с отражением результатов оценки в модели угроз безопасности;</w:t>
      </w:r>
    </w:p>
    <w:p>
      <w:pPr>
        <w:pStyle w:val="0"/>
        <w:spacing w:before="240"/>
        <w:ind w:firstLine="540"/>
        <w:jc w:val="both"/>
      </w:pPr>
      <w:r>
        <w:rPr>
          <w:sz w:val="24"/>
        </w:rPr>
        <w:t xml:space="preserve">- наличие и состояние инженерных средств защиты (ограда, двери, окна и пр.);</w:t>
      </w:r>
    </w:p>
    <w:p>
      <w:pPr>
        <w:pStyle w:val="0"/>
        <w:spacing w:before="240"/>
        <w:ind w:firstLine="540"/>
        <w:jc w:val="both"/>
      </w:pPr>
      <w:r>
        <w:rPr>
          <w:sz w:val="24"/>
        </w:rPr>
        <w:t xml:space="preserve">- наличие, уровень оснащенности и состояние технических средств охраны (системы охранной телевизионной, системы видеонаблюдения, системы контроля и управления доступом, системы охранной и тревожной сигнализации, системы связи и пр.);</w:t>
      </w:r>
    </w:p>
    <w:p>
      <w:pPr>
        <w:pStyle w:val="0"/>
        <w:spacing w:before="240"/>
        <w:ind w:firstLine="540"/>
        <w:jc w:val="both"/>
      </w:pPr>
      <w:r>
        <w:rPr>
          <w:sz w:val="24"/>
        </w:rPr>
        <w:t xml:space="preserve">- наличие и состояние помещений для оборудования контрольно-пропускных пунктов и стационарных постов охраны.</w:t>
      </w:r>
    </w:p>
    <w:p>
      <w:pPr>
        <w:pStyle w:val="0"/>
        <w:spacing w:before="240"/>
        <w:ind w:firstLine="540"/>
        <w:jc w:val="both"/>
      </w:pPr>
      <w:r>
        <w:rPr>
          <w:sz w:val="24"/>
        </w:rPr>
        <w:t xml:space="preserve">5.2 При оценке возможности обеспечения надежности охраны объекта необходимо учитывать следующие параметры:</w:t>
      </w:r>
    </w:p>
    <w:p>
      <w:pPr>
        <w:pStyle w:val="0"/>
        <w:spacing w:before="240"/>
        <w:ind w:firstLine="540"/>
        <w:jc w:val="both"/>
      </w:pPr>
      <w:r>
        <w:rPr>
          <w:sz w:val="24"/>
        </w:rPr>
        <w:t xml:space="preserve">- объем задач, возлагаемый на охрану;</w:t>
      </w:r>
    </w:p>
    <w:p>
      <w:pPr>
        <w:pStyle w:val="0"/>
        <w:spacing w:before="240"/>
        <w:ind w:firstLine="540"/>
        <w:jc w:val="both"/>
      </w:pPr>
      <w:r>
        <w:rPr>
          <w:sz w:val="24"/>
        </w:rPr>
        <w:t xml:space="preserve">- площадь объекта охраны;</w:t>
      </w:r>
    </w:p>
    <w:p>
      <w:pPr>
        <w:pStyle w:val="0"/>
        <w:spacing w:before="240"/>
        <w:ind w:firstLine="540"/>
        <w:jc w:val="both"/>
      </w:pPr>
      <w:r>
        <w:rPr>
          <w:sz w:val="24"/>
        </w:rPr>
        <w:t xml:space="preserve">- необходимость применения мобильных групп (групп быстрого реагирования);</w:t>
      </w:r>
    </w:p>
    <w:p>
      <w:pPr>
        <w:pStyle w:val="0"/>
        <w:spacing w:before="240"/>
        <w:ind w:firstLine="540"/>
        <w:jc w:val="both"/>
      </w:pPr>
      <w:r>
        <w:rPr>
          <w:sz w:val="24"/>
        </w:rPr>
        <w:t xml:space="preserve">- площадь зоны ответственности охраны;</w:t>
      </w:r>
    </w:p>
    <w:p>
      <w:pPr>
        <w:pStyle w:val="0"/>
        <w:spacing w:before="240"/>
        <w:ind w:firstLine="540"/>
        <w:jc w:val="both"/>
      </w:pPr>
      <w:r>
        <w:rPr>
          <w:sz w:val="24"/>
        </w:rPr>
        <w:t xml:space="preserve">- посещаемость объекта (количество сотрудников, учащихся или воспитанников, посетителей, время их планового входа-выхода и постоянного нахождения на объекте);</w:t>
      </w:r>
    </w:p>
    <w:p>
      <w:pPr>
        <w:pStyle w:val="0"/>
        <w:spacing w:before="240"/>
        <w:ind w:firstLine="540"/>
        <w:jc w:val="both"/>
      </w:pPr>
      <w:r>
        <w:rPr>
          <w:sz w:val="24"/>
        </w:rPr>
        <w:t xml:space="preserve">- объем материальных ценностей, находящихся на объекте и подлежащих охране, а также места их расположения (хранения) и степень защищенности данных мест от несанкционированных проникновений;</w:t>
      </w:r>
    </w:p>
    <w:p>
      <w:pPr>
        <w:pStyle w:val="0"/>
        <w:spacing w:before="240"/>
        <w:ind w:firstLine="540"/>
        <w:jc w:val="both"/>
      </w:pPr>
      <w:r>
        <w:rPr>
          <w:sz w:val="24"/>
        </w:rPr>
        <w:t xml:space="preserve">- степень внешних и внутренних угроз, связанных с возможностью хищения и повреждения охраняемого имущества, нарушений пропускного и внутриобъектового режимов, а также возникновения чрезвычайных ситуаций;</w:t>
      </w:r>
    </w:p>
    <w:p>
      <w:pPr>
        <w:pStyle w:val="0"/>
        <w:spacing w:before="240"/>
        <w:ind w:firstLine="540"/>
        <w:jc w:val="both"/>
      </w:pPr>
      <w:r>
        <w:rPr>
          <w:sz w:val="24"/>
        </w:rPr>
        <w:t xml:space="preserve">- возможность организации взаимодействия с правоохранительными органами и подразделениями частной охранной организации для усиления охраны.</w:t>
      </w:r>
    </w:p>
    <w:p>
      <w:pPr>
        <w:pStyle w:val="0"/>
        <w:spacing w:before="240"/>
        <w:ind w:firstLine="540"/>
        <w:jc w:val="both"/>
      </w:pPr>
      <w:r>
        <w:rPr>
          <w:sz w:val="24"/>
        </w:rPr>
        <w:t xml:space="preserve">5.3 По итогам обследования составляют акт обследования, в котором указывают:</w:t>
      </w:r>
    </w:p>
    <w:p>
      <w:pPr>
        <w:pStyle w:val="0"/>
        <w:spacing w:before="240"/>
        <w:ind w:firstLine="540"/>
        <w:jc w:val="both"/>
      </w:pPr>
      <w:r>
        <w:rPr>
          <w:sz w:val="24"/>
        </w:rPr>
        <w:t xml:space="preserve">- рекомендации по обеспечению пропускного и внутриобъектового режима и охраны имущества (материальных ценностей);</w:t>
      </w:r>
    </w:p>
    <w:p>
      <w:pPr>
        <w:pStyle w:val="0"/>
        <w:spacing w:before="240"/>
        <w:ind w:firstLine="540"/>
        <w:jc w:val="both"/>
      </w:pPr>
      <w:r>
        <w:rPr>
          <w:sz w:val="24"/>
        </w:rPr>
        <w:t xml:space="preserve">- рекомендации по инженерным средствам защиты объекта охраны;</w:t>
      </w:r>
    </w:p>
    <w:p>
      <w:pPr>
        <w:pStyle w:val="0"/>
        <w:spacing w:before="240"/>
        <w:ind w:firstLine="540"/>
        <w:jc w:val="both"/>
      </w:pPr>
      <w:r>
        <w:rPr>
          <w:sz w:val="24"/>
        </w:rPr>
        <w:t xml:space="preserve">- рекомендации по оборудованию (наличие, уровень оснащенности и состояние) объекта охраны (постов охраны) техническими средствами охраны (системы охранной телевизионной, системы видеонаблюдения, системы контроля и управления доступом, системы охранной и тревожной сигнализации, системы связи и пр.);</w:t>
      </w:r>
    </w:p>
    <w:p>
      <w:pPr>
        <w:pStyle w:val="0"/>
        <w:spacing w:before="240"/>
        <w:ind w:firstLine="540"/>
        <w:jc w:val="both"/>
      </w:pPr>
      <w:r>
        <w:rPr>
          <w:sz w:val="24"/>
        </w:rPr>
        <w:t xml:space="preserve">- количество, места размещения стационарных постов охраны, режим работы и численный состав охранников образовательной организации (работников по обеспечению охраны образовательных организаций);</w:t>
      </w:r>
    </w:p>
    <w:p>
      <w:pPr>
        <w:pStyle w:val="0"/>
        <w:spacing w:before="240"/>
        <w:ind w:firstLine="540"/>
        <w:jc w:val="both"/>
      </w:pPr>
      <w:r>
        <w:rPr>
          <w:sz w:val="24"/>
        </w:rPr>
        <w:t xml:space="preserve">- маршруты и периодичность обходов территории и помещений охраняемого объекта (поста охраны);</w:t>
      </w:r>
    </w:p>
    <w:p>
      <w:pPr>
        <w:pStyle w:val="0"/>
        <w:spacing w:before="240"/>
        <w:ind w:firstLine="540"/>
        <w:jc w:val="both"/>
      </w:pPr>
      <w:r>
        <w:rPr>
          <w:sz w:val="24"/>
        </w:rPr>
        <w:t xml:space="preserve">- требования к оборудованию стационарных постов охраны (рабочего места) охранниками образовательной организации (работниками по обеспечению охраны образовательных организаций);</w:t>
      </w:r>
    </w:p>
    <w:p>
      <w:pPr>
        <w:pStyle w:val="0"/>
        <w:spacing w:before="240"/>
        <w:ind w:firstLine="540"/>
        <w:jc w:val="both"/>
      </w:pPr>
      <w:r>
        <w:rPr>
          <w:sz w:val="24"/>
        </w:rPr>
        <w:t xml:space="preserve">- требования к экипировке и специальной форменной одежде, используемой охранниками образовательной организации (работниками по обеспечению охраны образовательных организаций) на объекте охраны.</w:t>
      </w:r>
    </w:p>
    <w:p>
      <w:pPr>
        <w:pStyle w:val="0"/>
        <w:spacing w:before="240"/>
        <w:ind w:firstLine="540"/>
        <w:jc w:val="both"/>
      </w:pPr>
      <w:r>
        <w:rPr>
          <w:sz w:val="24"/>
        </w:rPr>
        <w:t xml:space="preserve">Примечание - См. </w:t>
      </w:r>
      <w:hyperlink w:tooltip="[1]" w:anchor="P441" w:history="0">
        <w:r>
          <w:rPr>
            <w:color w:val="0000ff"/>
            <w:sz w:val="24"/>
          </w:rPr>
          <w:t xml:space="preserve">[1]</w:t>
        </w:r>
      </w:hyperlink>
      <w:r>
        <w:rPr>
          <w:sz w:val="24"/>
        </w:rPr>
        <w:t xml:space="preserve">, </w:t>
      </w:r>
      <w:r>
        <w:rPr>
          <w:sz w:val="24"/>
        </w:rPr>
        <w:t xml:space="preserve">статья 12</w:t>
      </w:r>
      <w:r>
        <w:rPr>
          <w:sz w:val="24"/>
        </w:rPr>
        <w:t xml:space="preserve">;</w:t>
      </w:r>
    </w:p>
    <w:p>
      <w:pPr>
        <w:pStyle w:val="0"/>
        <w:jc w:val="both"/>
      </w:pPr>
      <w:r>
        <w:rPr>
          <w:sz w:val="24"/>
        </w:rPr>
      </w:r>
    </w:p>
    <w:p>
      <w:pPr>
        <w:pStyle w:val="0"/>
        <w:ind w:firstLine="540"/>
        <w:jc w:val="both"/>
      </w:pPr>
      <w:r>
        <w:rPr>
          <w:sz w:val="24"/>
        </w:rPr>
        <w:t xml:space="preserve">- порядок по усилению охраны при возникновении рисков и угроз различного характера, а также при проведении плановых массовых мероприятий.</w:t>
      </w:r>
    </w:p>
    <w:p>
      <w:pPr>
        <w:pStyle w:val="0"/>
        <w:spacing w:before="240"/>
        <w:ind w:firstLine="540"/>
        <w:jc w:val="both"/>
      </w:pPr>
      <w:r>
        <w:rPr>
          <w:sz w:val="24"/>
        </w:rPr>
        <w:t xml:space="preserve">5.4 Акты обследования подписывают руководители или иные уполномоченные лица частной охранной и образовательной организации.</w:t>
      </w:r>
    </w:p>
    <w:p>
      <w:pPr>
        <w:pStyle w:val="0"/>
        <w:spacing w:before="240"/>
        <w:ind w:firstLine="540"/>
        <w:jc w:val="both"/>
      </w:pPr>
      <w:r>
        <w:rPr>
          <w:sz w:val="24"/>
        </w:rPr>
        <w:t xml:space="preserve">Рекомендации, указанные в акте обследования, должны быть обязательными к исполнению в части, касающейся приведения режима охраны в соответствие с техническим заданием на оказание охранных услуг.</w:t>
      </w:r>
    </w:p>
    <w:p>
      <w:pPr>
        <w:pStyle w:val="0"/>
        <w:spacing w:before="240"/>
        <w:ind w:firstLine="540"/>
        <w:jc w:val="both"/>
      </w:pPr>
      <w:r>
        <w:rPr>
          <w:sz w:val="24"/>
        </w:rPr>
        <w:t xml:space="preserve">5.5 Последующие обследования объекта охраны осуществляют ежегодно перед началом нового учебного года, а также при заключении договора на оказание охранных услуг с новой частной охранной организацией.</w:t>
      </w:r>
    </w:p>
    <w:p>
      <w:pPr>
        <w:pStyle w:val="0"/>
        <w:jc w:val="both"/>
      </w:pPr>
      <w:r>
        <w:rPr>
          <w:sz w:val="24"/>
        </w:rPr>
      </w:r>
    </w:p>
    <w:p>
      <w:pPr>
        <w:pStyle w:val="2"/>
        <w:ind w:firstLine="540"/>
        <w:jc w:val="both"/>
        <w:outlineLvl w:val="1"/>
      </w:pPr>
      <w:r>
        <w:rPr>
          <w:b/>
          <w:sz w:val="24"/>
        </w:rPr>
        <w:t xml:space="preserve">6 Обеспечение пропускного и внутриобъектового режимов и охраны имущества</w:t>
      </w:r>
    </w:p>
    <w:p>
      <w:pPr>
        <w:pStyle w:val="0"/>
        <w:jc w:val="both"/>
      </w:pPr>
      <w:r>
        <w:rPr>
          <w:sz w:val="24"/>
        </w:rPr>
      </w:r>
    </w:p>
    <w:p>
      <w:pPr>
        <w:pStyle w:val="0"/>
        <w:ind w:firstLine="540"/>
        <w:jc w:val="both"/>
      </w:pPr>
      <w:r>
        <w:rPr>
          <w:sz w:val="24"/>
        </w:rPr>
        <w:t xml:space="preserve">6.1 Пропускной и внутриобъектовый режимы на объектах образования должны обеспечиваться на основании Типового </w:t>
      </w:r>
      <w:hyperlink w:tooltip="ТИПОВОЕ ПОЛОЖЕНИЕ О ПРОПУСКНОМ И ВНУТРИОБЪЕКТОВОМ РЕЖИМАХ" w:anchor="P228" w:history="0">
        <w:r>
          <w:rPr>
            <w:color w:val="0000ff"/>
            <w:sz w:val="24"/>
          </w:rPr>
          <w:t xml:space="preserve">положения</w:t>
        </w:r>
      </w:hyperlink>
      <w:r>
        <w:rPr>
          <w:sz w:val="24"/>
        </w:rPr>
        <w:t xml:space="preserve"> о пропускном и внутриобъектовом режимах (далее - Положение) (см. приложение А) охранниками образовательной организации (работниками по обеспечению охраны образовательных организаций) совместно с руководством и персоналом образовательной организации.</w:t>
      </w:r>
    </w:p>
    <w:p>
      <w:pPr>
        <w:pStyle w:val="0"/>
        <w:spacing w:before="240"/>
        <w:ind w:firstLine="540"/>
        <w:jc w:val="both"/>
      </w:pPr>
      <w:r>
        <w:rPr>
          <w:sz w:val="24"/>
        </w:rPr>
        <w:t xml:space="preserve">6.2 </w:t>
      </w:r>
      <w:hyperlink w:tooltip="ТИПОВОЕ ПОЛОЖЕНИЕ О ПРОПУСКНОМ И ВНУТРИОБЪЕКТОВОМ РЕЖИМАХ" w:anchor="P228" w:history="0">
        <w:r>
          <w:rPr>
            <w:color w:val="0000ff"/>
            <w:sz w:val="24"/>
          </w:rPr>
          <w:t xml:space="preserve">Положение</w:t>
        </w:r>
      </w:hyperlink>
      <w:r>
        <w:rPr>
          <w:sz w:val="24"/>
        </w:rPr>
        <w:t xml:space="preserve"> должно разрабатываться администрацией образовательной организации, утверждаться ее руководителем и согласовываться с руководителем частной охранной организации или с уполномоченным должностным лицом, осуществляющим охрану объекта образования, либо доводиться до их сведения.</w:t>
      </w:r>
    </w:p>
    <w:p>
      <w:pPr>
        <w:pStyle w:val="0"/>
        <w:spacing w:before="240"/>
        <w:ind w:firstLine="540"/>
        <w:jc w:val="both"/>
      </w:pPr>
      <w:r>
        <w:rPr>
          <w:sz w:val="24"/>
        </w:rPr>
        <w:t xml:space="preserve">На основании акта обследования и имеющихся в нем рекомендаций </w:t>
      </w:r>
      <w:hyperlink w:tooltip="ТИПОВОЕ ПОЛОЖЕНИЕ О ПРОПУСКНОМ И ВНУТРИОБЪЕКТОВОМ РЕЖИМАХ" w:anchor="P228" w:history="0">
        <w:r>
          <w:rPr>
            <w:color w:val="0000ff"/>
            <w:sz w:val="24"/>
          </w:rPr>
          <w:t xml:space="preserve">Положение</w:t>
        </w:r>
      </w:hyperlink>
      <w:r>
        <w:rPr>
          <w:sz w:val="24"/>
        </w:rPr>
        <w:t xml:space="preserve"> может корректироваться.</w:t>
      </w:r>
    </w:p>
    <w:p>
      <w:pPr>
        <w:pStyle w:val="0"/>
        <w:spacing w:before="240"/>
        <w:ind w:firstLine="540"/>
        <w:jc w:val="both"/>
      </w:pPr>
      <w:hyperlink w:tooltip="ТИПОВОЕ ПОЛОЖЕНИЕ О ПРОПУСКНОМ И ВНУТРИОБЪЕКТОВОМ РЕЖИМАХ" w:anchor="P228" w:history="0">
        <w:r>
          <w:rPr>
            <w:color w:val="0000ff"/>
            <w:sz w:val="24"/>
          </w:rPr>
          <w:t xml:space="preserve">Положение</w:t>
        </w:r>
      </w:hyperlink>
      <w:r>
        <w:rPr>
          <w:sz w:val="24"/>
        </w:rPr>
        <w:t xml:space="preserve"> должно включать в себя следующие разделы:</w:t>
      </w:r>
    </w:p>
    <w:p>
      <w:pPr>
        <w:pStyle w:val="0"/>
        <w:spacing w:before="240"/>
        <w:ind w:firstLine="540"/>
        <w:jc w:val="both"/>
      </w:pPr>
      <w:r>
        <w:rPr>
          <w:sz w:val="24"/>
        </w:rPr>
        <w:t xml:space="preserve">- </w:t>
      </w:r>
      <w:hyperlink w:tooltip="1 Общие положения" w:anchor="P248" w:history="0">
        <w:r>
          <w:rPr>
            <w:color w:val="0000ff"/>
            <w:sz w:val="24"/>
          </w:rPr>
          <w:t xml:space="preserve">"Общие положения"</w:t>
        </w:r>
      </w:hyperlink>
      <w:r>
        <w:rPr>
          <w:sz w:val="24"/>
        </w:rPr>
        <w:t xml:space="preserve"> (содержат ссылки на нормативные акты, в соответствии с требованиями которых разрабатывают </w:t>
      </w:r>
      <w:hyperlink w:tooltip="ТИПОВОЕ ПОЛОЖЕНИЕ О ПРОПУСКНОМ И ВНУТРИОБЪЕКТОВОМ РЕЖИМАХ" w:anchor="P228" w:history="0">
        <w:r>
          <w:rPr>
            <w:color w:val="0000ff"/>
            <w:sz w:val="24"/>
          </w:rPr>
          <w:t xml:space="preserve">Положение</w:t>
        </w:r>
      </w:hyperlink>
      <w:r>
        <w:rPr>
          <w:sz w:val="24"/>
        </w:rPr>
        <w:t xml:space="preserve">, цели и область распространения его требований, а также должности руководителей, на которых возложены организация и контроль за исполнением требований </w:t>
      </w:r>
      <w:hyperlink w:tooltip="ТИПОВОЕ ПОЛОЖЕНИЕ О ПРОПУСКНОМ И ВНУТРИОБЪЕКТОВОМ РЕЖИМАХ" w:anchor="P228" w:history="0">
        <w:r>
          <w:rPr>
            <w:color w:val="0000ff"/>
            <w:sz w:val="24"/>
          </w:rPr>
          <w:t xml:space="preserve">Положения</w:t>
        </w:r>
      </w:hyperlink>
      <w:r>
        <w:rPr>
          <w:sz w:val="24"/>
        </w:rPr>
        <w:t xml:space="preserve">);</w:t>
      </w:r>
    </w:p>
    <w:p>
      <w:pPr>
        <w:pStyle w:val="0"/>
        <w:spacing w:before="240"/>
        <w:ind w:firstLine="540"/>
        <w:jc w:val="both"/>
      </w:pPr>
      <w:r>
        <w:rPr>
          <w:sz w:val="24"/>
        </w:rPr>
        <w:t xml:space="preserve">- "</w:t>
      </w:r>
      <w:hyperlink w:tooltip="2 Порядок пропуска (прохода) в здания и на территорию учащихся (воспитанников), сотрудников и иных посетителей" w:anchor="P259" w:history="0">
        <w:r>
          <w:rPr>
            <w:color w:val="0000ff"/>
            <w:sz w:val="24"/>
          </w:rPr>
          <w:t xml:space="preserve">Порядок пропуска</w:t>
        </w:r>
      </w:hyperlink>
      <w:r>
        <w:rPr>
          <w:sz w:val="24"/>
        </w:rPr>
        <w:t xml:space="preserve"> (прохода) в здания и на территорию учащихся (воспитанников), сотрудников и иных посетителей";</w:t>
      </w:r>
    </w:p>
    <w:p>
      <w:pPr>
        <w:pStyle w:val="0"/>
        <w:spacing w:before="240"/>
        <w:ind w:firstLine="540"/>
        <w:jc w:val="both"/>
      </w:pPr>
      <w:r>
        <w:rPr>
          <w:sz w:val="24"/>
        </w:rPr>
        <w:t xml:space="preserve">- "</w:t>
      </w:r>
      <w:hyperlink w:tooltip="3 Порядок и правила соблюдения внутриобъектового режима" w:anchor="P279" w:history="0">
        <w:r>
          <w:rPr>
            <w:color w:val="0000ff"/>
            <w:sz w:val="24"/>
          </w:rPr>
          <w:t xml:space="preserve">Порядок и правила</w:t>
        </w:r>
      </w:hyperlink>
      <w:r>
        <w:rPr>
          <w:sz w:val="24"/>
        </w:rPr>
        <w:t xml:space="preserve"> соблюдения внутриобъектового режима";</w:t>
      </w:r>
    </w:p>
    <w:p>
      <w:pPr>
        <w:pStyle w:val="0"/>
        <w:spacing w:before="240"/>
        <w:ind w:firstLine="540"/>
        <w:jc w:val="both"/>
      </w:pPr>
      <w:r>
        <w:rPr>
          <w:sz w:val="24"/>
        </w:rPr>
        <w:t xml:space="preserve">- "</w:t>
      </w:r>
      <w:hyperlink w:tooltip="4 Порядок допуска на территорию транспортных средств" w:anchor="P294" w:history="0">
        <w:r>
          <w:rPr>
            <w:color w:val="0000ff"/>
            <w:sz w:val="24"/>
          </w:rPr>
          <w:t xml:space="preserve">Порядок допуска</w:t>
        </w:r>
      </w:hyperlink>
      <w:r>
        <w:rPr>
          <w:sz w:val="24"/>
        </w:rPr>
        <w:t xml:space="preserve"> на территорию транспортных средств" (в котором обязательно следует указать порядок допуска аварийных бригад, машин скорой помощи и иных экстренных оперативных служб);</w:t>
      </w:r>
    </w:p>
    <w:p>
      <w:pPr>
        <w:pStyle w:val="0"/>
        <w:spacing w:before="240"/>
        <w:ind w:firstLine="540"/>
        <w:jc w:val="both"/>
      </w:pPr>
      <w:r>
        <w:rPr>
          <w:sz w:val="24"/>
        </w:rPr>
        <w:t xml:space="preserve">- "</w:t>
      </w:r>
      <w:hyperlink w:tooltip="5 Порядок вноса (выноса), ввоза (вывоза) материальных ценностей" w:anchor="P304" w:history="0">
        <w:r>
          <w:rPr>
            <w:color w:val="0000ff"/>
            <w:sz w:val="24"/>
          </w:rPr>
          <w:t xml:space="preserve">Порядок вноса</w:t>
        </w:r>
      </w:hyperlink>
      <w:r>
        <w:rPr>
          <w:sz w:val="24"/>
        </w:rPr>
        <w:t xml:space="preserve"> (выноса), ввоза (вывоза) материальных ценностей".</w:t>
      </w:r>
    </w:p>
    <w:p>
      <w:pPr>
        <w:pStyle w:val="0"/>
        <w:spacing w:before="240"/>
        <w:ind w:firstLine="540"/>
        <w:jc w:val="both"/>
      </w:pPr>
      <w:r>
        <w:rPr>
          <w:sz w:val="24"/>
        </w:rPr>
        <w:t xml:space="preserve">Отдельными разделами определяют порядок и правила производства ремонтно-строительных работ и особенности осуществления пропускного режима в периоды их производства, а также в каникулярные периоды и периоды отмены учебных занятий (образовательного процесса).</w:t>
      </w:r>
    </w:p>
    <w:p>
      <w:pPr>
        <w:pStyle w:val="0"/>
        <w:spacing w:before="240"/>
        <w:ind w:firstLine="540"/>
        <w:jc w:val="both"/>
      </w:pPr>
      <w:r>
        <w:rPr>
          <w:sz w:val="24"/>
        </w:rPr>
        <w:t xml:space="preserve">Приложением к </w:t>
      </w:r>
      <w:hyperlink w:tooltip="ТИПОВОЕ ПОЛОЖЕНИЕ О ПРОПУСКНОМ И ВНУТРИОБЪЕКТОВОМ РЕЖИМАХ" w:anchor="P228" w:history="0">
        <w:r>
          <w:rPr>
            <w:color w:val="0000ff"/>
            <w:sz w:val="24"/>
          </w:rPr>
          <w:t xml:space="preserve">Положению</w:t>
        </w:r>
      </w:hyperlink>
      <w:r>
        <w:rPr>
          <w:sz w:val="24"/>
        </w:rPr>
        <w:t xml:space="preserve"> может быть составлен список ответственных должностных лиц уполномоченных исполнительных органов в сфере образования, имеющих право беспрепятственного круглосуточного посещения и пребывания на территории образовательной организации, а также имеющих право беспрепятственного прохода в любые подведомственные организации.</w:t>
      </w:r>
    </w:p>
    <w:p>
      <w:pPr>
        <w:pStyle w:val="0"/>
        <w:spacing w:before="240"/>
        <w:ind w:firstLine="540"/>
        <w:jc w:val="both"/>
      </w:pPr>
      <w:r>
        <w:rPr>
          <w:sz w:val="24"/>
        </w:rPr>
        <w:t xml:space="preserve">При наличии в образовательной организации установленных форм пропусков, их образцы и порядок их выдачи оформляют приложением к </w:t>
      </w:r>
      <w:hyperlink w:tooltip="ТИПОВОЕ ПОЛОЖЕНИЕ О ПРОПУСКНОМ И ВНУТРИОБЪЕКТОВОМ РЕЖИМАХ" w:anchor="P228" w:history="0">
        <w:r>
          <w:rPr>
            <w:color w:val="0000ff"/>
            <w:sz w:val="24"/>
          </w:rPr>
          <w:t xml:space="preserve">Положению</w:t>
        </w:r>
      </w:hyperlink>
      <w:r>
        <w:rPr>
          <w:sz w:val="24"/>
        </w:rPr>
        <w:t xml:space="preserve">.</w:t>
      </w:r>
    </w:p>
    <w:p>
      <w:pPr>
        <w:pStyle w:val="0"/>
        <w:spacing w:before="240"/>
        <w:ind w:firstLine="540"/>
        <w:jc w:val="both"/>
      </w:pPr>
      <w:r>
        <w:rPr>
          <w:sz w:val="24"/>
        </w:rPr>
        <w:t xml:space="preserve">Отдельным документом либо приложением к </w:t>
      </w:r>
      <w:hyperlink w:tooltip="ТИПОВОЕ ПОЛОЖЕНИЕ О ПРОПУСКНОМ И ВНУТРИОБЪЕКТОВОМ РЕЖИМАХ" w:anchor="P228" w:history="0">
        <w:r>
          <w:rPr>
            <w:color w:val="0000ff"/>
            <w:sz w:val="24"/>
          </w:rPr>
          <w:t xml:space="preserve">Положению</w:t>
        </w:r>
      </w:hyperlink>
      <w:r>
        <w:rPr>
          <w:sz w:val="24"/>
        </w:rPr>
        <w:t xml:space="preserve"> составляют перечень запрещенных к проносу (ввозу) на территорию образовательной организации предметов, веществ и устройств, который должен быть утвержден руководителем образовательной организации и размещен при входе в образовательную организацию в месте, доступном для обозрения.</w:t>
      </w:r>
    </w:p>
    <w:p>
      <w:pPr>
        <w:pStyle w:val="0"/>
        <w:spacing w:before="240"/>
        <w:ind w:firstLine="540"/>
        <w:jc w:val="both"/>
      </w:pPr>
      <w:r>
        <w:rPr>
          <w:sz w:val="24"/>
        </w:rPr>
        <w:t xml:space="preserve">Документ, содержащий основные требования </w:t>
      </w:r>
      <w:hyperlink w:tooltip="ТИПОВОЕ ПОЛОЖЕНИЕ О ПРОПУСКНОМ И ВНУТРИОБЪЕКТОВОМ РЕЖИМАХ" w:anchor="P228" w:history="0">
        <w:r>
          <w:rPr>
            <w:color w:val="0000ff"/>
            <w:sz w:val="24"/>
          </w:rPr>
          <w:t xml:space="preserve">Положения</w:t>
        </w:r>
      </w:hyperlink>
      <w:r>
        <w:rPr>
          <w:sz w:val="24"/>
        </w:rPr>
        <w:t xml:space="preserve">, ограничивающие права граждан, следует размещать при входе в образовательную организацию в месте, доступном для обозрения.</w:t>
      </w:r>
    </w:p>
    <w:bookmarkStart w:id="185" w:name="P185"/>
    <w:bookmarkEnd w:id="185"/>
    <w:p>
      <w:pPr>
        <w:pStyle w:val="0"/>
        <w:spacing w:before="240"/>
        <w:ind w:firstLine="540"/>
        <w:jc w:val="both"/>
      </w:pPr>
      <w:r>
        <w:rPr>
          <w:sz w:val="24"/>
        </w:rPr>
        <w:t xml:space="preserve">6.3 Для обеспечения требований </w:t>
      </w:r>
      <w:hyperlink w:tooltip="ТИПОВОЕ ПОЛОЖЕНИЕ О ПРОПУСКНОМ И ВНУТРИОБЪЕКТОВОМ РЕЖИМАХ" w:anchor="P228" w:history="0">
        <w:r>
          <w:rPr>
            <w:color w:val="0000ff"/>
            <w:sz w:val="24"/>
          </w:rPr>
          <w:t xml:space="preserve">Положения</w:t>
        </w:r>
      </w:hyperlink>
      <w:r>
        <w:rPr>
          <w:sz w:val="24"/>
        </w:rPr>
        <w:t xml:space="preserve"> и охраны имущества образовательной организации необходимо дополнительно составлять следующие документы, которые могут являться приложениями к </w:t>
      </w:r>
      <w:hyperlink w:tooltip="ТИПОВОЕ ПОЛОЖЕНИЕ О ПРОПУСКНОМ И ВНУТРИОБЪЕКТОВОМ РЕЖИМАХ" w:anchor="P228" w:history="0">
        <w:r>
          <w:rPr>
            <w:color w:val="0000ff"/>
            <w:sz w:val="24"/>
          </w:rPr>
          <w:t xml:space="preserve">Положению</w:t>
        </w:r>
      </w:hyperlink>
      <w:r>
        <w:rPr>
          <w:sz w:val="24"/>
        </w:rPr>
        <w:t xml:space="preserve">:</w:t>
      </w:r>
    </w:p>
    <w:p>
      <w:pPr>
        <w:pStyle w:val="0"/>
        <w:spacing w:before="240"/>
        <w:ind w:firstLine="540"/>
        <w:jc w:val="both"/>
      </w:pPr>
      <w:r>
        <w:rPr>
          <w:sz w:val="24"/>
        </w:rPr>
        <w:t xml:space="preserve">- правила внутреннего распорядка;</w:t>
      </w:r>
    </w:p>
    <w:p>
      <w:pPr>
        <w:pStyle w:val="0"/>
        <w:spacing w:before="240"/>
        <w:ind w:firstLine="540"/>
        <w:jc w:val="both"/>
      </w:pPr>
      <w:r>
        <w:rPr>
          <w:sz w:val="24"/>
        </w:rPr>
        <w:t xml:space="preserve">- расписание учебных занятий (распорядок дня);</w:t>
      </w:r>
    </w:p>
    <w:p>
      <w:pPr>
        <w:pStyle w:val="0"/>
        <w:spacing w:before="240"/>
        <w:ind w:firstLine="540"/>
        <w:jc w:val="both"/>
      </w:pPr>
      <w:r>
        <w:rPr>
          <w:sz w:val="24"/>
        </w:rPr>
        <w:t xml:space="preserve">- график работы дежурных администраторов;</w:t>
      </w:r>
    </w:p>
    <w:p>
      <w:pPr>
        <w:pStyle w:val="0"/>
        <w:spacing w:before="240"/>
        <w:ind w:firstLine="540"/>
        <w:jc w:val="both"/>
      </w:pPr>
      <w:r>
        <w:rPr>
          <w:sz w:val="24"/>
        </w:rPr>
        <w:t xml:space="preserve">- список должностных лиц, имеющих право на допуск посетителей;</w:t>
      </w:r>
    </w:p>
    <w:p>
      <w:pPr>
        <w:pStyle w:val="0"/>
        <w:spacing w:before="240"/>
        <w:ind w:firstLine="540"/>
        <w:jc w:val="both"/>
      </w:pPr>
      <w:r>
        <w:rPr>
          <w:sz w:val="24"/>
        </w:rPr>
        <w:t xml:space="preserve">- список должностных лиц, имеющих право на допуск транспортных средств;</w:t>
      </w:r>
    </w:p>
    <w:p>
      <w:pPr>
        <w:pStyle w:val="0"/>
        <w:spacing w:before="240"/>
        <w:ind w:firstLine="540"/>
        <w:jc w:val="both"/>
      </w:pPr>
      <w:r>
        <w:rPr>
          <w:sz w:val="24"/>
        </w:rPr>
        <w:t xml:space="preserve">- список должностных лиц и сотрудников, имеющих право круглосуточного посещения образовательной организации;</w:t>
      </w:r>
    </w:p>
    <w:p>
      <w:pPr>
        <w:pStyle w:val="0"/>
        <w:spacing w:before="240"/>
        <w:ind w:firstLine="540"/>
        <w:jc w:val="both"/>
      </w:pPr>
      <w:r>
        <w:rPr>
          <w:sz w:val="24"/>
        </w:rPr>
        <w:t xml:space="preserve">- расписание занятий кружков (секций);</w:t>
      </w:r>
    </w:p>
    <w:p>
      <w:pPr>
        <w:pStyle w:val="0"/>
        <w:spacing w:before="240"/>
        <w:ind w:firstLine="540"/>
        <w:jc w:val="both"/>
      </w:pPr>
      <w:r>
        <w:rPr>
          <w:sz w:val="24"/>
        </w:rPr>
        <w:t xml:space="preserve">- списки занимающихся в кружках (секциях);</w:t>
      </w:r>
    </w:p>
    <w:p>
      <w:pPr>
        <w:pStyle w:val="0"/>
        <w:spacing w:before="240"/>
        <w:ind w:firstLine="540"/>
        <w:jc w:val="both"/>
      </w:pPr>
      <w:r>
        <w:rPr>
          <w:sz w:val="24"/>
        </w:rPr>
        <w:t xml:space="preserve">- список служебных помещений, подлежащих опечатыванию и сдаче под охрану;</w:t>
      </w:r>
    </w:p>
    <w:p>
      <w:pPr>
        <w:pStyle w:val="0"/>
        <w:spacing w:before="240"/>
        <w:ind w:firstLine="540"/>
        <w:jc w:val="both"/>
      </w:pPr>
      <w:r>
        <w:rPr>
          <w:sz w:val="24"/>
        </w:rPr>
        <w:t xml:space="preserve">- список ответственных лиц, имеющих право сдавать под охрану и вскрывать помещения;</w:t>
      </w:r>
    </w:p>
    <w:p>
      <w:pPr>
        <w:pStyle w:val="0"/>
        <w:spacing w:before="240"/>
        <w:ind w:firstLine="540"/>
        <w:jc w:val="both"/>
      </w:pPr>
      <w:r>
        <w:rPr>
          <w:sz w:val="24"/>
        </w:rPr>
        <w:t xml:space="preserve">- инструкция по пожарной безопасности;</w:t>
      </w:r>
    </w:p>
    <w:p>
      <w:pPr>
        <w:pStyle w:val="0"/>
        <w:spacing w:before="240"/>
        <w:ind w:firstLine="540"/>
        <w:jc w:val="both"/>
      </w:pPr>
      <w:r>
        <w:rPr>
          <w:sz w:val="24"/>
        </w:rPr>
        <w:t xml:space="preserve">- инструкция о порядке действий в чрезвычайных ситуациях;</w:t>
      </w:r>
    </w:p>
    <w:p>
      <w:pPr>
        <w:pStyle w:val="0"/>
        <w:spacing w:before="240"/>
        <w:ind w:firstLine="540"/>
        <w:jc w:val="both"/>
      </w:pPr>
      <w:r>
        <w:rPr>
          <w:sz w:val="24"/>
        </w:rPr>
        <w:t xml:space="preserve">- инструкция о порядке сдачи и вскрытия помещений, сдаваемых под охрану;</w:t>
      </w:r>
    </w:p>
    <w:p>
      <w:pPr>
        <w:pStyle w:val="0"/>
        <w:spacing w:before="240"/>
        <w:ind w:firstLine="540"/>
        <w:jc w:val="both"/>
      </w:pPr>
      <w:r>
        <w:rPr>
          <w:sz w:val="24"/>
        </w:rPr>
        <w:t xml:space="preserve">- инструкция о порядке сдачи материальных ценностей, сдаваемых под охрану;</w:t>
      </w:r>
    </w:p>
    <w:p>
      <w:pPr>
        <w:pStyle w:val="0"/>
        <w:spacing w:before="240"/>
        <w:ind w:firstLine="540"/>
        <w:jc w:val="both"/>
      </w:pPr>
      <w:r>
        <w:rPr>
          <w:sz w:val="24"/>
        </w:rPr>
        <w:t xml:space="preserve">- инструкция о порядке уборки помещений, сдаваемых под охрану;</w:t>
      </w:r>
    </w:p>
    <w:p>
      <w:pPr>
        <w:pStyle w:val="0"/>
        <w:spacing w:before="240"/>
        <w:ind w:firstLine="540"/>
        <w:jc w:val="both"/>
      </w:pPr>
      <w:r>
        <w:rPr>
          <w:sz w:val="24"/>
        </w:rPr>
        <w:t xml:space="preserve">- порядок актуализации сведений (обмена информации), подаваемых образовательной организацией частной охранной организации для надлежащего выполнения договора на оказание охранных услуг.</w:t>
      </w:r>
    </w:p>
    <w:p>
      <w:pPr>
        <w:pStyle w:val="0"/>
        <w:spacing w:before="240"/>
        <w:ind w:firstLine="540"/>
        <w:jc w:val="both"/>
      </w:pPr>
      <w:r>
        <w:rPr>
          <w:sz w:val="24"/>
        </w:rPr>
        <w:t xml:space="preserve">Данный перечень документации может быть расширен или сокращен в зависимости от охраняемого объекта.</w:t>
      </w:r>
    </w:p>
    <w:p>
      <w:pPr>
        <w:pStyle w:val="0"/>
        <w:spacing w:before="240"/>
        <w:ind w:firstLine="540"/>
        <w:jc w:val="both"/>
      </w:pPr>
      <w:r>
        <w:rPr>
          <w:sz w:val="24"/>
        </w:rPr>
        <w:t xml:space="preserve">6.4 На основании </w:t>
      </w:r>
      <w:hyperlink w:tooltip="ТИПОВОЕ ПОЛОЖЕНИЕ О ПРОПУСКНОМ И ВНУТРИОБЪЕКТОВОМ РЕЖИМАХ" w:anchor="P228" w:history="0">
        <w:r>
          <w:rPr>
            <w:color w:val="0000ff"/>
            <w:sz w:val="24"/>
          </w:rPr>
          <w:t xml:space="preserve">Положения</w:t>
        </w:r>
      </w:hyperlink>
      <w:r>
        <w:rPr>
          <w:sz w:val="24"/>
        </w:rPr>
        <w:t xml:space="preserve"> в каждой образовательной организации с учетом присущих ей особенностей руководитель частной охранной организации либо начальник охраны (объекта, участка) должен разрабатывать Должностную </w:t>
      </w:r>
      <w:hyperlink w:tooltip="ДОЛЖНОСТНАЯ ИНСТРУКЦИЯ ОХРАННИКА ОБРАЗОВАТЕЛЬНОЙ" w:anchor="P317" w:history="0">
        <w:r>
          <w:rPr>
            <w:color w:val="0000ff"/>
            <w:sz w:val="24"/>
          </w:rPr>
          <w:t xml:space="preserve">инструкцию</w:t>
        </w:r>
      </w:hyperlink>
      <w:r>
        <w:rPr>
          <w:sz w:val="24"/>
        </w:rPr>
        <w:t xml:space="preserve"> охранника образовательной организации (работника по обеспечению охраны образовательной организации) на объекте охраны (далее - должностная инструкция) (см. приложение Б).</w:t>
      </w:r>
    </w:p>
    <w:p>
      <w:pPr>
        <w:pStyle w:val="0"/>
        <w:spacing w:before="240"/>
        <w:ind w:firstLine="540"/>
        <w:jc w:val="both"/>
      </w:pPr>
      <w:r>
        <w:rPr>
          <w:sz w:val="24"/>
        </w:rPr>
        <w:t xml:space="preserve">Примечание - Должностная </w:t>
      </w:r>
      <w:hyperlink w:tooltip="ДОЛЖНОСТНАЯ ИНСТРУКЦИЯ ОХРАННИКА ОБРАЗОВАТЕЛЬНОЙ" w:anchor="P317" w:history="0">
        <w:r>
          <w:rPr>
            <w:color w:val="0000ff"/>
            <w:sz w:val="24"/>
          </w:rPr>
          <w:t xml:space="preserve">инструкция</w:t>
        </w:r>
      </w:hyperlink>
      <w:r>
        <w:rPr>
          <w:sz w:val="24"/>
        </w:rPr>
        <w:t xml:space="preserve"> должна находиться на каждом посту охраны.</w:t>
      </w:r>
    </w:p>
    <w:p>
      <w:pPr>
        <w:pStyle w:val="0"/>
        <w:jc w:val="both"/>
      </w:pPr>
      <w:r>
        <w:rPr>
          <w:sz w:val="24"/>
        </w:rPr>
      </w:r>
    </w:p>
    <w:p>
      <w:pPr>
        <w:pStyle w:val="0"/>
        <w:ind w:firstLine="540"/>
        <w:jc w:val="both"/>
      </w:pPr>
      <w:r>
        <w:rPr>
          <w:sz w:val="24"/>
        </w:rPr>
        <w:t xml:space="preserve">На основании акта обследования и имеющихся в нем рекомендаций должностная </w:t>
      </w:r>
      <w:hyperlink w:tooltip="ДОЛЖНОСТНАЯ ИНСТРУКЦИЯ ОХРАННИКА ОБРАЗОВАТЕЛЬНОЙ" w:anchor="P317" w:history="0">
        <w:r>
          <w:rPr>
            <w:color w:val="0000ff"/>
            <w:sz w:val="24"/>
          </w:rPr>
          <w:t xml:space="preserve">инструкция</w:t>
        </w:r>
      </w:hyperlink>
      <w:r>
        <w:rPr>
          <w:sz w:val="24"/>
        </w:rPr>
        <w:t xml:space="preserve"> может корректироваться.</w:t>
      </w:r>
    </w:p>
    <w:p>
      <w:pPr>
        <w:pStyle w:val="0"/>
        <w:spacing w:before="240"/>
        <w:ind w:firstLine="540"/>
        <w:jc w:val="both"/>
      </w:pPr>
      <w:r>
        <w:rPr>
          <w:sz w:val="24"/>
        </w:rPr>
        <w:t xml:space="preserve">Должностная </w:t>
      </w:r>
      <w:hyperlink w:tooltip="ДОЛЖНОСТНАЯ ИНСТРУКЦИЯ ОХРАННИКА ОБРАЗОВАТЕЛЬНОЙ" w:anchor="P317" w:history="0">
        <w:r>
          <w:rPr>
            <w:color w:val="0000ff"/>
            <w:sz w:val="24"/>
          </w:rPr>
          <w:t xml:space="preserve">инструкция</w:t>
        </w:r>
      </w:hyperlink>
      <w:r>
        <w:rPr>
          <w:sz w:val="24"/>
        </w:rPr>
        <w:t xml:space="preserve"> должна включать в себя следующие разделы:</w:t>
      </w:r>
    </w:p>
    <w:p>
      <w:pPr>
        <w:pStyle w:val="0"/>
        <w:spacing w:before="240"/>
        <w:ind w:firstLine="540"/>
        <w:jc w:val="both"/>
      </w:pPr>
      <w:r>
        <w:rPr>
          <w:sz w:val="24"/>
        </w:rPr>
        <w:t xml:space="preserve">- </w:t>
      </w:r>
      <w:hyperlink w:tooltip="1 Общие положения" w:anchor="P341" w:history="0">
        <w:r>
          <w:rPr>
            <w:color w:val="0000ff"/>
            <w:sz w:val="24"/>
          </w:rPr>
          <w:t xml:space="preserve">"Общие положения"</w:t>
        </w:r>
      </w:hyperlink>
      <w:r>
        <w:rPr>
          <w:sz w:val="24"/>
        </w:rPr>
        <w:t xml:space="preserve">;</w:t>
      </w:r>
    </w:p>
    <w:p>
      <w:pPr>
        <w:pStyle w:val="0"/>
        <w:spacing w:before="240"/>
        <w:ind w:firstLine="540"/>
        <w:jc w:val="both"/>
      </w:pPr>
      <w:r>
        <w:rPr>
          <w:sz w:val="24"/>
        </w:rPr>
        <w:t xml:space="preserve">- </w:t>
      </w:r>
      <w:hyperlink w:tooltip="2 Права" w:anchor="P365" w:history="0">
        <w:r>
          <w:rPr>
            <w:color w:val="0000ff"/>
            <w:sz w:val="24"/>
          </w:rPr>
          <w:t xml:space="preserve">"Права"</w:t>
        </w:r>
      </w:hyperlink>
      <w:r>
        <w:rPr>
          <w:sz w:val="24"/>
        </w:rPr>
        <w:t xml:space="preserve">;</w:t>
      </w:r>
    </w:p>
    <w:p>
      <w:pPr>
        <w:pStyle w:val="0"/>
        <w:spacing w:before="240"/>
        <w:ind w:firstLine="540"/>
        <w:jc w:val="both"/>
      </w:pPr>
      <w:r>
        <w:rPr>
          <w:sz w:val="24"/>
        </w:rPr>
        <w:t xml:space="preserve">- </w:t>
      </w:r>
      <w:hyperlink w:tooltip="3 Обязанности" w:anchor="P386" w:history="0">
        <w:r>
          <w:rPr>
            <w:color w:val="0000ff"/>
            <w:sz w:val="24"/>
          </w:rPr>
          <w:t xml:space="preserve">"Обязанности"</w:t>
        </w:r>
      </w:hyperlink>
      <w:r>
        <w:rPr>
          <w:sz w:val="24"/>
        </w:rPr>
        <w:t xml:space="preserve">;</w:t>
      </w:r>
    </w:p>
    <w:p>
      <w:pPr>
        <w:pStyle w:val="0"/>
        <w:spacing w:before="240"/>
        <w:ind w:firstLine="540"/>
        <w:jc w:val="both"/>
      </w:pPr>
      <w:r>
        <w:rPr>
          <w:sz w:val="24"/>
        </w:rPr>
        <w:t xml:space="preserve">- </w:t>
      </w:r>
      <w:hyperlink w:tooltip="4 Ответственность" w:anchor="P429" w:history="0">
        <w:r>
          <w:rPr>
            <w:color w:val="0000ff"/>
            <w:sz w:val="24"/>
          </w:rPr>
          <w:t xml:space="preserve">"Ответственность"</w:t>
        </w:r>
      </w:hyperlink>
      <w:r>
        <w:rPr>
          <w:sz w:val="24"/>
        </w:rPr>
        <w:t xml:space="preserve">.</w:t>
      </w:r>
    </w:p>
    <w:p>
      <w:pPr>
        <w:pStyle w:val="0"/>
        <w:spacing w:before="240"/>
        <w:ind w:firstLine="540"/>
        <w:jc w:val="both"/>
      </w:pPr>
      <w:r>
        <w:rPr>
          <w:sz w:val="24"/>
        </w:rPr>
        <w:t xml:space="preserve">Примечание - Порядок действий охранника образовательной организации (работника по обеспечению охраны образовательной организации) при возникновении чрезвычайных ситуаций устанавливается отдельным пунктом в </w:t>
      </w:r>
      <w:hyperlink w:tooltip="3 Обязанности" w:anchor="P386" w:history="0">
        <w:r>
          <w:rPr>
            <w:color w:val="0000ff"/>
            <w:sz w:val="24"/>
          </w:rPr>
          <w:t xml:space="preserve">разделе</w:t>
        </w:r>
      </w:hyperlink>
      <w:r>
        <w:rPr>
          <w:sz w:val="24"/>
        </w:rPr>
        <w:t xml:space="preserve"> "Обязанности" либо в отдельной инструкции по действиям в таких ситуациях.</w:t>
      </w:r>
    </w:p>
    <w:p>
      <w:pPr>
        <w:pStyle w:val="0"/>
        <w:jc w:val="both"/>
      </w:pPr>
      <w:r>
        <w:rPr>
          <w:sz w:val="24"/>
        </w:rPr>
      </w:r>
    </w:p>
    <w:p>
      <w:pPr>
        <w:pStyle w:val="0"/>
        <w:ind w:firstLine="540"/>
        <w:jc w:val="both"/>
      </w:pPr>
      <w:r>
        <w:rPr>
          <w:sz w:val="24"/>
        </w:rPr>
        <w:t xml:space="preserve">6.5 Для обеспечения пропускного и внутриобъектового режимов и охраны имущества образовательной организации у охранника образовательной организации (работника по обеспечению охраны образовательных организаций) должны быть при себе специальные средства (палка резиновая и наручники), разрешенные в частной охранной деятельности, а на стационарном посту охраны (рабочем месте охранника) должны быть в наличии:</w:t>
      </w:r>
    </w:p>
    <w:p>
      <w:pPr>
        <w:pStyle w:val="0"/>
        <w:spacing w:before="240"/>
        <w:ind w:firstLine="540"/>
        <w:jc w:val="both"/>
      </w:pPr>
      <w:r>
        <w:rPr>
          <w:sz w:val="24"/>
        </w:rPr>
        <w:t xml:space="preserve">- копия </w:t>
      </w:r>
      <w:hyperlink w:tooltip="ТИПОВОЕ ПОЛОЖЕНИЕ О ПРОПУСКНОМ И ВНУТРИОБЪЕКТОВОМ РЕЖИМАХ" w:anchor="P228" w:history="0">
        <w:r>
          <w:rPr>
            <w:color w:val="0000ff"/>
            <w:sz w:val="24"/>
          </w:rPr>
          <w:t xml:space="preserve">Положения</w:t>
        </w:r>
      </w:hyperlink>
      <w:r>
        <w:rPr>
          <w:sz w:val="24"/>
        </w:rPr>
        <w:t xml:space="preserve"> с приложениями;</w:t>
      </w:r>
    </w:p>
    <w:p>
      <w:pPr>
        <w:pStyle w:val="0"/>
        <w:spacing w:before="240"/>
        <w:ind w:firstLine="540"/>
        <w:jc w:val="both"/>
      </w:pPr>
      <w:r>
        <w:rPr>
          <w:sz w:val="24"/>
        </w:rPr>
        <w:t xml:space="preserve">- должностная </w:t>
      </w:r>
      <w:hyperlink w:tooltip="ДОЛЖНОСТНАЯ ИНСТРУКЦИЯ ОХРАННИКА ОБРАЗОВАТЕЛЬНОЙ" w:anchor="P317" w:history="0">
        <w:r>
          <w:rPr>
            <w:color w:val="0000ff"/>
            <w:sz w:val="24"/>
          </w:rPr>
          <w:t xml:space="preserve">инструкция</w:t>
        </w:r>
      </w:hyperlink>
      <w:r>
        <w:rPr>
          <w:sz w:val="24"/>
        </w:rPr>
        <w:t xml:space="preserve">;</w:t>
      </w:r>
    </w:p>
    <w:p>
      <w:pPr>
        <w:pStyle w:val="0"/>
        <w:spacing w:before="240"/>
        <w:ind w:firstLine="540"/>
        <w:jc w:val="both"/>
      </w:pPr>
      <w:r>
        <w:rPr>
          <w:sz w:val="24"/>
        </w:rPr>
        <w:t xml:space="preserve">- постовые книги и (или) журналы, связанные с приемом и передачей дежурств охранниками образовательной организации (работниками по обеспечению охраны образовательных организаций), со сдачей и вскрытием помещений, сдаваемых под охрану, с учетом результатов обходов и проверок помещений и территории образовательной организации, с проверкой работы технических средств охраны и средств связи, а также документы, указанные в </w:t>
      </w:r>
      <w:hyperlink w:tooltip="6.3 Для обеспечения требований Положения и охраны имущества образовательной организации необходимо дополнительно составлять следующие документы, которые могут являться приложениями к Положению:" w:anchor="P185" w:history="0">
        <w:r>
          <w:rPr>
            <w:color w:val="0000ff"/>
            <w:sz w:val="24"/>
          </w:rPr>
          <w:t xml:space="preserve">6.3</w:t>
        </w:r>
      </w:hyperlink>
      <w:r>
        <w:rPr>
          <w:sz w:val="24"/>
        </w:rPr>
        <w:t xml:space="preserve">.</w:t>
      </w:r>
    </w:p>
    <w:p>
      <w:pPr>
        <w:pStyle w:val="0"/>
        <w:spacing w:before="240"/>
        <w:ind w:firstLine="540"/>
        <w:jc w:val="both"/>
      </w:pPr>
      <w:r>
        <w:rPr>
          <w:sz w:val="24"/>
        </w:rPr>
        <w:t xml:space="preserve">Форма постовых книг и журналов должна быть утверждена руководителем частной охранной организации по согласованию с руководителем образовательной организации.</w:t>
      </w:r>
    </w:p>
    <w:p>
      <w:pPr>
        <w:pStyle w:val="0"/>
        <w:spacing w:before="240"/>
        <w:ind w:firstLine="540"/>
        <w:jc w:val="both"/>
      </w:pPr>
      <w:r>
        <w:rPr>
          <w:sz w:val="24"/>
        </w:rPr>
        <w:t xml:space="preserve">6.6 Начальник охраны (объекта, участка) либо охранник образовательной организации (работник по обеспечению охраны образовательных организаций), обеспечивающий охрану объекта, должен осуществлять постоянное взаимодействие с руководителем образовательной организации либо должностным лицом, отвечающим за вопросы безопасности.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b/>
          <w:sz w:val="24"/>
        </w:rPr>
        <w:t xml:space="preserve">Приложение А</w:t>
      </w:r>
    </w:p>
    <w:p>
      <w:pPr>
        <w:pStyle w:val="0"/>
        <w:jc w:val="right"/>
      </w:pPr>
      <w:r>
        <w:rPr>
          <w:b/>
          <w:sz w:val="24"/>
        </w:rPr>
        <w:t xml:space="preserve">(рекомендуемое)</w:t>
      </w:r>
    </w:p>
    <w:p>
      <w:pPr>
        <w:pStyle w:val="0"/>
        <w:jc w:val="both"/>
      </w:pPr>
      <w:r>
        <w:rPr>
          <w:sz w:val="24"/>
        </w:rPr>
      </w:r>
    </w:p>
    <w:bookmarkStart w:id="228" w:name="P228"/>
    <w:bookmarkEnd w:id="228"/>
    <w:p>
      <w:pPr>
        <w:pStyle w:val="2"/>
        <w:jc w:val="center"/>
      </w:pPr>
      <w:r>
        <w:rPr>
          <w:b/>
          <w:sz w:val="24"/>
        </w:rPr>
        <w:t xml:space="preserve">ТИПОВОЕ ПОЛОЖЕНИЕ О ПРОПУСКНОМ И ВНУТРИОБЪЕКТОВОМ РЕЖИМАХ</w:t>
      </w:r>
    </w:p>
    <w:p>
      <w:pPr>
        <w:pStyle w:val="0"/>
        <w:jc w:val="both"/>
      </w:pPr>
      <w:r>
        <w:rPr>
          <w:sz w:val="24"/>
        </w:rPr>
      </w:r>
    </w:p>
    <w:tbl>
      <w:tblPr>
        <w:tblInd w:w="0" w:type="dxa"/>
        <w:tblLayout w:type="fixed"/>
        <w:tblCellMar>
          <w:left w:w="62" w:type="dxa"/>
          <w:top w:w="102" w:type="dxa"/>
          <w:right w:w="62" w:type="dxa"/>
          <w:bottom w:w="102" w:type="dxa"/>
        </w:tblCellMar>
      </w:tblPr>
      <w:tblGrid>
        <w:gridCol w:w="4535"/>
        <w:gridCol w:w="4536"/>
      </w:tblGrid>
      <w:tr>
        <w:tc>
          <w:tcPr>
            <w:tcW w:w="4535" w:type="dxa"/>
            <w:tcBorders>
              <w:top w:val="none"/>
              <w:left w:val="none"/>
              <w:bottom w:val="none"/>
              <w:right w:val="none"/>
            </w:tcBorders>
          </w:tcPr>
          <w:p>
            <w:pPr>
              <w:pStyle w:val="0"/>
            </w:pPr>
            <w:r>
              <w:rPr>
                <w:b/>
                <w:sz w:val="24"/>
              </w:rPr>
              <w:t xml:space="preserve">СОГЛАСОВАНО</w:t>
            </w:r>
          </w:p>
          <w:p>
            <w:pPr>
              <w:pStyle w:val="0"/>
            </w:pPr>
            <w:r>
              <w:rPr>
                <w:b/>
                <w:sz w:val="24"/>
              </w:rPr>
              <w:t xml:space="preserve">Руководитель</w:t>
            </w:r>
          </w:p>
          <w:p>
            <w:pPr>
              <w:pStyle w:val="0"/>
            </w:pPr>
            <w:r>
              <w:rPr>
                <w:b/>
                <w:sz w:val="24"/>
              </w:rPr>
              <w:t xml:space="preserve">частной охранной организации</w:t>
            </w:r>
          </w:p>
          <w:p>
            <w:pPr>
              <w:pStyle w:val="0"/>
            </w:pPr>
            <w:r>
              <w:rPr>
                <w:b/>
                <w:sz w:val="24"/>
              </w:rPr>
              <w:t xml:space="preserve">________________/________________</w:t>
            </w:r>
          </w:p>
          <w:p>
            <w:pPr>
              <w:pStyle w:val="0"/>
            </w:pPr>
            <w:r>
              <w:rPr>
                <w:b/>
                <w:sz w:val="24"/>
              </w:rPr>
              <w:t xml:space="preserve">"__" ________________ 202__ г.</w:t>
            </w:r>
          </w:p>
        </w:tc>
        <w:tc>
          <w:tcPr>
            <w:tcW w:w="4536" w:type="dxa"/>
            <w:tcBorders>
              <w:top w:val="none"/>
              <w:left w:val="none"/>
              <w:bottom w:val="none"/>
              <w:right w:val="none"/>
            </w:tcBorders>
          </w:tcPr>
          <w:p>
            <w:pPr>
              <w:pStyle w:val="0"/>
            </w:pPr>
            <w:r>
              <w:rPr>
                <w:b/>
                <w:sz w:val="24"/>
              </w:rPr>
              <w:t xml:space="preserve">УТВЕРЖДАЮ</w:t>
            </w:r>
          </w:p>
          <w:p>
            <w:pPr>
              <w:pStyle w:val="0"/>
            </w:pPr>
            <w:r>
              <w:rPr>
                <w:b/>
                <w:sz w:val="24"/>
              </w:rPr>
              <w:t xml:space="preserve">Руководитель</w:t>
            </w:r>
          </w:p>
          <w:p>
            <w:pPr>
              <w:pStyle w:val="0"/>
            </w:pPr>
            <w:r>
              <w:rPr>
                <w:b/>
                <w:sz w:val="24"/>
              </w:rPr>
              <w:t xml:space="preserve">образовательной организации</w:t>
            </w:r>
          </w:p>
          <w:p>
            <w:pPr>
              <w:pStyle w:val="0"/>
            </w:pPr>
            <w:r>
              <w:rPr>
                <w:b/>
                <w:sz w:val="24"/>
              </w:rPr>
              <w:t xml:space="preserve">________________/________________</w:t>
            </w:r>
          </w:p>
          <w:p>
            <w:pPr>
              <w:pStyle w:val="0"/>
            </w:pPr>
            <w:r>
              <w:rPr>
                <w:b/>
                <w:sz w:val="24"/>
              </w:rPr>
              <w:t xml:space="preserve">"__" ________________ 202__ г.</w:t>
            </w:r>
          </w:p>
        </w:tc>
      </w:tr>
    </w:tbl>
    <w:p>
      <w:pPr>
        <w:pStyle w:val="0"/>
        <w:jc w:val="both"/>
      </w:pPr>
      <w:r>
        <w:rPr>
          <w:sz w:val="24"/>
        </w:rPr>
      </w:r>
    </w:p>
    <w:p>
      <w:pPr>
        <w:pStyle w:val="0"/>
        <w:jc w:val="center"/>
      </w:pPr>
      <w:r>
        <w:rPr>
          <w:b/>
          <w:sz w:val="24"/>
        </w:rPr>
        <w:t xml:space="preserve">ПОЛОЖЕНИЕ</w:t>
      </w:r>
    </w:p>
    <w:p>
      <w:pPr>
        <w:pStyle w:val="0"/>
        <w:jc w:val="center"/>
      </w:pPr>
      <w:r>
        <w:rPr>
          <w:b/>
          <w:sz w:val="24"/>
        </w:rPr>
        <w:t xml:space="preserve">о пропускном и внутриобъектовом режимах</w:t>
      </w:r>
    </w:p>
    <w:p>
      <w:pPr>
        <w:pStyle w:val="0"/>
        <w:jc w:val="center"/>
      </w:pPr>
      <w:r>
        <w:rPr>
          <w:sz w:val="24"/>
        </w:rPr>
        <w:t xml:space="preserve">в _________________________________________________________,</w:t>
      </w:r>
    </w:p>
    <w:p>
      <w:pPr>
        <w:pStyle w:val="0"/>
        <w:jc w:val="center"/>
      </w:pPr>
      <w:r>
        <w:rPr>
          <w:sz w:val="24"/>
        </w:rPr>
        <w:t xml:space="preserve">(наименование образовательной организации)</w:t>
      </w:r>
    </w:p>
    <w:p>
      <w:pPr>
        <w:pStyle w:val="0"/>
        <w:jc w:val="center"/>
      </w:pPr>
      <w:r>
        <w:rPr>
          <w:sz w:val="24"/>
        </w:rPr>
        <w:t xml:space="preserve">обеспечение которых осуществляется _________________________</w:t>
      </w:r>
    </w:p>
    <w:p>
      <w:pPr>
        <w:pStyle w:val="0"/>
        <w:jc w:val="center"/>
      </w:pPr>
      <w:r>
        <w:rPr>
          <w:sz w:val="24"/>
        </w:rPr>
        <w:t xml:space="preserve">(наименование частной охранной организации)</w:t>
      </w:r>
    </w:p>
    <w:p>
      <w:pPr>
        <w:pStyle w:val="0"/>
        <w:jc w:val="both"/>
      </w:pPr>
      <w:r>
        <w:rPr>
          <w:sz w:val="24"/>
        </w:rPr>
      </w:r>
    </w:p>
    <w:bookmarkStart w:id="248" w:name="P248"/>
    <w:bookmarkEnd w:id="248"/>
    <w:p>
      <w:pPr>
        <w:pStyle w:val="0"/>
        <w:ind w:firstLine="540"/>
        <w:jc w:val="both"/>
      </w:pPr>
      <w:r>
        <w:rPr>
          <w:b/>
          <w:sz w:val="24"/>
        </w:rPr>
        <w:t xml:space="preserve">1 Общие положения</w:t>
      </w:r>
    </w:p>
    <w:p>
      <w:pPr>
        <w:pStyle w:val="0"/>
        <w:spacing w:before="240"/>
        <w:ind w:firstLine="540"/>
        <w:jc w:val="both"/>
      </w:pPr>
      <w:r>
        <w:rPr>
          <w:sz w:val="24"/>
        </w:rPr>
        <w:t xml:space="preserve">1.1 Положение разработано в соответствии с требованиями, изложенными в нормативных документах Отдела (Управления, Департамента, Министерства) образования (наименование субъекта Российской Федерации) по вопросам обеспечения комплексной безопасности образовательных организаций, и устанавливает порядок допуска учащихся (воспитанников), сотрудников образовательной организации, посетителей на его территорию и в здания.</w:t>
      </w:r>
    </w:p>
    <w:p>
      <w:pPr>
        <w:pStyle w:val="0"/>
        <w:spacing w:before="240"/>
        <w:ind w:firstLine="540"/>
        <w:jc w:val="both"/>
      </w:pPr>
      <w:r>
        <w:rPr>
          <w:sz w:val="24"/>
        </w:rPr>
        <w:t xml:space="preserve">1.2 Пропускной режим устанавливается в целях обеспечения прохода (выхода) учащихся (воспитанников), сотрудников и посетителей в здание образовательной организации, въезда (выезда) транспортных средств на территорию образовательной организации, вноса (выноса) материальных ценностей, исключающих несанкционированное проникновение граждан, транспортных средств и посторонних предметов на территорию и в здание образовательной организации.</w:t>
      </w:r>
    </w:p>
    <w:p>
      <w:pPr>
        <w:pStyle w:val="0"/>
        <w:spacing w:before="240"/>
        <w:ind w:firstLine="540"/>
        <w:jc w:val="both"/>
      </w:pPr>
      <w:r>
        <w:rPr>
          <w:sz w:val="24"/>
        </w:rPr>
        <w:t xml:space="preserve">1.3 Внутриобъектовый режим устанавливается в целях обеспечения мероприятий и правил, выполняемых лицами, находящимися на территории и в здании образовательной организации, в соответствии с требованиями внутреннего распорядка и пожарной безопасности.</w:t>
      </w:r>
    </w:p>
    <w:p>
      <w:pPr>
        <w:pStyle w:val="0"/>
        <w:spacing w:before="240"/>
        <w:ind w:firstLine="540"/>
        <w:jc w:val="both"/>
      </w:pPr>
      <w:r>
        <w:rPr>
          <w:sz w:val="24"/>
        </w:rPr>
        <w:t xml:space="preserve">1.4 Организация и контроль за соблюдением пропускного режима возлагается на должностное лицо образовательной организации, на которое в соответствии с приказом руководителя образовательной организации возложена ответственность за безопасность, а его непосредственное выполнение - на охранников образовательной организации (работников по обеспечению охраны образовательных организаций), осуществляющих охранные функции на объекте (наименование объекта образования).</w:t>
      </w:r>
    </w:p>
    <w:p>
      <w:pPr>
        <w:pStyle w:val="0"/>
        <w:spacing w:before="240"/>
        <w:ind w:firstLine="540"/>
        <w:jc w:val="both"/>
      </w:pPr>
      <w:r>
        <w:rPr>
          <w:sz w:val="24"/>
        </w:rPr>
        <w:t xml:space="preserve">При необходимости в целях организации и контроля за соблюдением пропускного и внутриобъектового режимов, а также учебно-воспитательного процесса и внутреннего распорядка дня из числа заместителей руководителя образовательной организации и сотрудников назначается дежурный администратор в соответствии с установленным графиком.</w:t>
      </w:r>
    </w:p>
    <w:p>
      <w:pPr>
        <w:pStyle w:val="0"/>
        <w:spacing w:before="240"/>
        <w:ind w:firstLine="540"/>
        <w:jc w:val="both"/>
      </w:pPr>
      <w:r>
        <w:rPr>
          <w:sz w:val="24"/>
        </w:rPr>
        <w:t xml:space="preserve">1.5 Требования настоящего положения распространяются в полном объеме на руководителей и сотрудников образовательной организации и доводятся до них под роспись, а на учащихся (воспитанников) распространяются в части, их касающейся.</w:t>
      </w:r>
    </w:p>
    <w:p>
      <w:pPr>
        <w:pStyle w:val="0"/>
        <w:spacing w:before="240"/>
        <w:ind w:firstLine="540"/>
        <w:jc w:val="both"/>
      </w:pPr>
      <w:r>
        <w:rPr>
          <w:sz w:val="24"/>
        </w:rPr>
        <w:t xml:space="preserve">1.6 Стационарные посты охраны (рабочие места охранника) оборудуются около главного входа в образовательную организацию (либо в ином установленном месте) и оснащаются пакетом документов по организации пропускного и внутриобъектового режимов, в том числе образцами пропусков, индикаторами технических средств охраны и постовой документацией.</w:t>
      </w:r>
    </w:p>
    <w:p>
      <w:pPr>
        <w:pStyle w:val="0"/>
        <w:spacing w:before="240"/>
        <w:ind w:firstLine="540"/>
        <w:jc w:val="both"/>
      </w:pPr>
      <w:r>
        <w:rPr>
          <w:sz w:val="24"/>
        </w:rPr>
        <w:t xml:space="preserve">1.7 Входные двери и запасные выходы оборудуются прочными запорами (замками) и (или) электромагнитными замками с обеспечением поступления тревожного сигнала об несанкционированном открытии на стационарный пост охраны. Запасные выходы открываются с разрешения руководителя образовательной организации и (или) должностного лица, отвечающего за вопросы безопасности, а в их отсутствие - с разрешения дежурного администратора.</w:t>
      </w:r>
    </w:p>
    <w:p>
      <w:pPr>
        <w:pStyle w:val="0"/>
        <w:spacing w:before="240"/>
        <w:ind w:firstLine="540"/>
        <w:jc w:val="both"/>
      </w:pPr>
      <w:r>
        <w:rPr>
          <w:sz w:val="24"/>
        </w:rPr>
        <w:t xml:space="preserve">1.8 Эвакуационные выходы должны быть оборудованы легко открываемыми изнутри прочными устройствами, обеспечивающими легкость открывания дверей и (или) дистанционное открывание запоров дверей эвакуационных выходов </w:t>
      </w:r>
      <w:hyperlink w:tooltip="[6]" w:anchor="P451" w:history="0">
        <w:r>
          <w:rPr>
            <w:color w:val="0000ff"/>
            <w:sz w:val="24"/>
          </w:rPr>
          <w:t xml:space="preserve">[6]</w:t>
        </w:r>
      </w:hyperlink>
      <w:r>
        <w:rPr>
          <w:sz w:val="24"/>
        </w:rPr>
        <w:t xml:space="preserve">.</w:t>
      </w:r>
    </w:p>
    <w:p>
      <w:pPr>
        <w:pStyle w:val="0"/>
        <w:spacing w:before="240"/>
        <w:ind w:firstLine="540"/>
        <w:jc w:val="both"/>
      </w:pPr>
      <w:r>
        <w:rPr>
          <w:sz w:val="24"/>
        </w:rPr>
        <w:t xml:space="preserve">1.9 Все работы при строительстве зданий или реконструкции действующих помещений образовательной организации согласовываются с лицом, на которое в соответствии с приказом образовательной организации возложена ответственность за безопасность, с обязательным информированием руководства частной охранной организации.</w:t>
      </w:r>
    </w:p>
    <w:bookmarkStart w:id="259" w:name="P259"/>
    <w:bookmarkEnd w:id="259"/>
    <w:p>
      <w:pPr>
        <w:pStyle w:val="0"/>
        <w:spacing w:before="240"/>
        <w:ind w:firstLine="540"/>
        <w:jc w:val="both"/>
      </w:pPr>
      <w:r>
        <w:rPr>
          <w:b/>
          <w:sz w:val="24"/>
        </w:rPr>
        <w:t xml:space="preserve">2 Порядок пропуска (прохода) в здания и на территорию учащихся (воспитанников), сотрудников и иных посетителей</w:t>
      </w:r>
    </w:p>
    <w:p>
      <w:pPr>
        <w:pStyle w:val="0"/>
        <w:spacing w:before="240"/>
        <w:ind w:firstLine="540"/>
        <w:jc w:val="both"/>
      </w:pPr>
      <w:r>
        <w:rPr>
          <w:sz w:val="24"/>
        </w:rPr>
        <w:t xml:space="preserve">2.1 Проход в здание образовательной организации и выход из нее осуществляется только через стационарный пост охраны.</w:t>
      </w:r>
    </w:p>
    <w:p>
      <w:pPr>
        <w:pStyle w:val="0"/>
        <w:spacing w:before="240"/>
        <w:ind w:firstLine="540"/>
        <w:jc w:val="both"/>
      </w:pPr>
      <w:r>
        <w:rPr>
          <w:sz w:val="24"/>
        </w:rPr>
        <w:t xml:space="preserve">При необходимости в раздел включается пункт с расписанием открытия (закрытия) дверей центрального входа и калиток для прохода на территорию.</w:t>
      </w:r>
    </w:p>
    <w:p>
      <w:pPr>
        <w:pStyle w:val="0"/>
        <w:spacing w:before="240"/>
        <w:ind w:firstLine="540"/>
        <w:jc w:val="both"/>
      </w:pPr>
      <w:r>
        <w:rPr>
          <w:sz w:val="24"/>
        </w:rPr>
        <w:t xml:space="preserve">2.2 Учащиеся (воспитанники) допускаются в здание образовательной организации в установленное распорядком время по спискам классов (групп). Учащиеся, прибывшие вне установленного времени, допускаются в образовательную организацию с разрешения руководителя образовательной организации либо дежурного администратора.</w:t>
      </w:r>
    </w:p>
    <w:p>
      <w:pPr>
        <w:pStyle w:val="0"/>
        <w:spacing w:before="240"/>
        <w:ind w:firstLine="540"/>
        <w:jc w:val="both"/>
      </w:pPr>
      <w:r>
        <w:rPr>
          <w:sz w:val="24"/>
        </w:rPr>
        <w:t xml:space="preserve">2.3 Массовый пропуск учащихся (воспитанников) в здание образовательной организации осуществляется до начала занятий, после их окончания или на переменах. В период проведения занятий учащиеся допускаются в образовательную организацию и выходят с разрешения лица, на которое в соответствии с приказом образовательной организации возложена ответственность за безопасность, или дежурного администратора.</w:t>
      </w:r>
    </w:p>
    <w:p>
      <w:pPr>
        <w:pStyle w:val="0"/>
        <w:spacing w:before="240"/>
        <w:ind w:firstLine="540"/>
        <w:jc w:val="both"/>
      </w:pPr>
      <w:r>
        <w:rPr>
          <w:sz w:val="24"/>
        </w:rPr>
        <w:t xml:space="preserve">2.4 Сотрудники образовательной организации допускаются в здание по пропускам либо по спискам, заверенным подписью руководителя и печатью образовательной организации при предъявлении документа, удостоверяющего личность.</w:t>
      </w:r>
    </w:p>
    <w:p>
      <w:pPr>
        <w:pStyle w:val="0"/>
        <w:spacing w:before="240"/>
        <w:ind w:firstLine="540"/>
        <w:jc w:val="both"/>
      </w:pPr>
      <w:r>
        <w:rPr>
          <w:sz w:val="24"/>
        </w:rPr>
        <w:t xml:space="preserve">2.5 В нерабочее время, праздничные и выходные дни беспрепятственно допускаются в здание и на территорию образовательной организации: руководитель образовательной организации; должностное лицо, отвечающее за вопросы безопасности; дежурный администратор и иные сотрудники, имеющие право круглосуточного посещения в соответствии с приказом по образовательной организации. Другие сотрудники, которым по роду работы необходимо быть в образовательной организации в нерабочее время, праздничные и выходные дни, допускаются на основании служебной записки, заверенной руководителем образовательной организации или лицом, на которое в соответствии с приказом образовательной организации возложена ответственность за безопасность.</w:t>
      </w:r>
    </w:p>
    <w:p>
      <w:pPr>
        <w:pStyle w:val="0"/>
        <w:spacing w:before="240"/>
        <w:ind w:firstLine="540"/>
        <w:jc w:val="both"/>
      </w:pPr>
      <w:r>
        <w:rPr>
          <w:sz w:val="24"/>
        </w:rPr>
        <w:t xml:space="preserve">2.6 При проведении родительских собраний, праздничных мероприятий классные руководители передают охраннику образовательной организации (работнику по обеспечению охраны образовательных организаций) списки посетителей, заверенные подписью руководителя и печатью образовательной организации. Посетители из числа родителей (законных представителей) учащихся (воспитанников) могут быть допущены в образовательную организацию при предъявлении пропуска их ребенка, являющегося учащимся (воспитанником) образовательной организации, и документа, удостоверяющего личность.</w:t>
      </w:r>
    </w:p>
    <w:p>
      <w:pPr>
        <w:pStyle w:val="0"/>
        <w:spacing w:before="240"/>
        <w:ind w:firstLine="540"/>
        <w:jc w:val="both"/>
      </w:pPr>
      <w:r>
        <w:rPr>
          <w:sz w:val="24"/>
        </w:rPr>
        <w:t xml:space="preserve">2.7 Посетители из числа родителей (законных представителей) учащихся (воспитанников) ожидают своих детей за пределами здания образовательной организации, на его территории либо в специально отведенных для этого местах ожидания. В отдельных случаях они могут находиться в здании образовательной организации в отведенном месте, в вестибюле с разрешения руководителя образовательной организации или должностного лица, отвечающего за вопросы безопасности, либо дежурного администратора.</w:t>
      </w:r>
    </w:p>
    <w:p>
      <w:pPr>
        <w:pStyle w:val="0"/>
        <w:spacing w:before="240"/>
        <w:ind w:firstLine="540"/>
        <w:jc w:val="both"/>
      </w:pPr>
      <w:r>
        <w:rPr>
          <w:sz w:val="24"/>
        </w:rPr>
        <w:t xml:space="preserve">2.8 Члены кружков и других групп для проведения внеклассных и внеурочных мероприятий допускаются в образовательную организацию при предъявлении пропусков в соответствии с расписанием занятий и списками, заверенными руководителем образовательной организации или лицом, на которое в соответствии с приказом образовательной организации возложена ответственность за безопасность.</w:t>
      </w:r>
    </w:p>
    <w:p>
      <w:pPr>
        <w:pStyle w:val="0"/>
        <w:spacing w:before="240"/>
        <w:ind w:firstLine="540"/>
        <w:jc w:val="both"/>
      </w:pPr>
      <w:r>
        <w:rPr>
          <w:sz w:val="24"/>
        </w:rPr>
        <w:t xml:space="preserve">2.9 Посетители, не связанные с образовательным процессом, посещающие образовательную организацию по служебной необходимости либо при проведении массовых мероприятий, пропускаются при предъявлении документа, удостоверяющего личность, по согласованию с руководителем образовательной организации либо с лицом, на которое в соответствии с приказом образовательной организации возложена ответственность за безопасность.</w:t>
      </w:r>
    </w:p>
    <w:p>
      <w:pPr>
        <w:pStyle w:val="0"/>
        <w:spacing w:before="240"/>
        <w:ind w:firstLine="540"/>
        <w:jc w:val="both"/>
      </w:pPr>
      <w:r>
        <w:rPr>
          <w:sz w:val="24"/>
        </w:rPr>
        <w:t xml:space="preserve">2.10 Посетители, не желающие проходить регистрацию или не имеющие документа, удостоверяющего личность, с мотивированной ссылкой на Положение о пропускном и внутриобъектовом режимах, в образовательную организацию не допускаются. При необходимости им предоставляется возможность ознакомиться с копией Положения о пропускном и внутриобъектовом режимах, находящейся на стационарном посту охраны.</w:t>
      </w:r>
    </w:p>
    <w:p>
      <w:pPr>
        <w:pStyle w:val="0"/>
        <w:spacing w:before="240"/>
        <w:ind w:firstLine="540"/>
        <w:jc w:val="both"/>
      </w:pPr>
      <w:r>
        <w:rPr>
          <w:sz w:val="24"/>
        </w:rPr>
        <w:t xml:space="preserve">2.11 Документом, удостоверяющим личность, для прохода на территорию образовательной организации могут являться:</w:t>
      </w:r>
    </w:p>
    <w:p>
      <w:pPr>
        <w:pStyle w:val="0"/>
        <w:spacing w:before="240"/>
        <w:ind w:firstLine="540"/>
        <w:jc w:val="both"/>
      </w:pPr>
      <w:r>
        <w:rPr>
          <w:sz w:val="24"/>
        </w:rPr>
        <w:t xml:space="preserve">- паспорт гражданина Российской Федерации или другого государства (для иностранных граждан);</w:t>
      </w:r>
    </w:p>
    <w:p>
      <w:pPr>
        <w:pStyle w:val="0"/>
        <w:spacing w:before="240"/>
        <w:ind w:firstLine="540"/>
        <w:jc w:val="both"/>
      </w:pPr>
      <w:r>
        <w:rPr>
          <w:sz w:val="24"/>
        </w:rPr>
        <w:t xml:space="preserve">- заграничный паспорт гражданина Российской Федерации или другого государства (для иностранных граждан);</w:t>
      </w:r>
    </w:p>
    <w:p>
      <w:pPr>
        <w:pStyle w:val="0"/>
        <w:spacing w:before="240"/>
        <w:ind w:firstLine="540"/>
        <w:jc w:val="both"/>
      </w:pPr>
      <w:r>
        <w:rPr>
          <w:sz w:val="24"/>
        </w:rPr>
        <w:t xml:space="preserve">- военный билет гражданина Российской Федерации;</w:t>
      </w:r>
    </w:p>
    <w:p>
      <w:pPr>
        <w:pStyle w:val="0"/>
        <w:spacing w:before="240"/>
        <w:ind w:firstLine="540"/>
        <w:jc w:val="both"/>
      </w:pPr>
      <w:r>
        <w:rPr>
          <w:sz w:val="24"/>
        </w:rPr>
        <w:t xml:space="preserve">- удостоверение личности офицера, прапорщика, мичмана либо военнослужащего Вооруженных сил или иных государственных военизированных структур Российской Федерации;</w:t>
      </w:r>
    </w:p>
    <w:p>
      <w:pPr>
        <w:pStyle w:val="0"/>
        <w:spacing w:before="240"/>
        <w:ind w:firstLine="540"/>
        <w:jc w:val="both"/>
      </w:pPr>
      <w:r>
        <w:rPr>
          <w:sz w:val="24"/>
        </w:rPr>
        <w:t xml:space="preserve">- водительское удостоверение гражданина Российской Федерации.</w:t>
      </w:r>
    </w:p>
    <w:p>
      <w:pPr>
        <w:pStyle w:val="0"/>
        <w:spacing w:before="240"/>
        <w:ind w:firstLine="540"/>
        <w:jc w:val="both"/>
      </w:pPr>
      <w:r>
        <w:rPr>
          <w:sz w:val="24"/>
        </w:rPr>
        <w:t xml:space="preserve">Данный перечень документов может быть расширен или сокращен в зависимости от охраняемого объекта.</w:t>
      </w:r>
    </w:p>
    <w:p>
      <w:pPr>
        <w:pStyle w:val="0"/>
        <w:spacing w:before="240"/>
        <w:ind w:firstLine="540"/>
        <w:jc w:val="both"/>
      </w:pPr>
      <w:r>
        <w:rPr>
          <w:sz w:val="24"/>
        </w:rPr>
        <w:t xml:space="preserve">2.12 Должностные лица органов государственной власти допускаются в образовательную организацию на основании служебных документов и (или) удостоверений личности в соответствии с требованиями законодательства Российской Федерации.</w:t>
      </w:r>
    </w:p>
    <w:bookmarkStart w:id="279" w:name="P279"/>
    <w:bookmarkEnd w:id="279"/>
    <w:p>
      <w:pPr>
        <w:pStyle w:val="0"/>
        <w:spacing w:before="240"/>
        <w:ind w:firstLine="540"/>
        <w:jc w:val="both"/>
      </w:pPr>
      <w:r>
        <w:rPr>
          <w:b/>
          <w:sz w:val="24"/>
        </w:rPr>
        <w:t xml:space="preserve">3 Порядок и правила соблюдения внутриобъектового режима</w:t>
      </w:r>
    </w:p>
    <w:p>
      <w:pPr>
        <w:pStyle w:val="0"/>
        <w:spacing w:before="240"/>
        <w:ind w:firstLine="540"/>
        <w:jc w:val="both"/>
      </w:pPr>
      <w:r>
        <w:rPr>
          <w:sz w:val="24"/>
        </w:rPr>
        <w:t xml:space="preserve">3.1 В соответствии с правилами внутреннего распорядка дня в здании образовательной организации разрешено находиться лицам, категория которых определена на основании приказов по образовательной организации, отдельных списков или выданных им пропусков.</w:t>
      </w:r>
    </w:p>
    <w:p>
      <w:pPr>
        <w:pStyle w:val="0"/>
        <w:spacing w:before="240"/>
        <w:ind w:firstLine="540"/>
        <w:jc w:val="both"/>
      </w:pPr>
      <w:r>
        <w:rPr>
          <w:sz w:val="24"/>
        </w:rPr>
        <w:t xml:space="preserve">3.2 В целях обеспечения пожарной безопасности обучающиеся, воспитанники, сотрудники, посетители обязаны соблюдать требования инструкции по пожарной безопасности в здании образовательной организации и на ее территории.</w:t>
      </w:r>
    </w:p>
    <w:p>
      <w:pPr>
        <w:pStyle w:val="0"/>
        <w:spacing w:before="240"/>
        <w:ind w:firstLine="540"/>
        <w:jc w:val="both"/>
      </w:pPr>
      <w:r>
        <w:rPr>
          <w:sz w:val="24"/>
        </w:rPr>
        <w:t xml:space="preserve">3.3 В помещениях и на территории образовательной организации запрещено:</w:t>
      </w:r>
    </w:p>
    <w:p>
      <w:pPr>
        <w:pStyle w:val="0"/>
        <w:spacing w:before="240"/>
        <w:ind w:firstLine="540"/>
        <w:jc w:val="both"/>
      </w:pPr>
      <w:r>
        <w:rPr>
          <w:sz w:val="24"/>
        </w:rPr>
        <w:t xml:space="preserve">- нарушать установленные правила учебно-воспитательного процесса и внутреннего распорядка дня образовательной организации;</w:t>
      </w:r>
    </w:p>
    <w:p>
      <w:pPr>
        <w:pStyle w:val="0"/>
        <w:spacing w:before="240"/>
        <w:ind w:firstLine="540"/>
        <w:jc w:val="both"/>
      </w:pPr>
      <w:r>
        <w:rPr>
          <w:sz w:val="24"/>
        </w:rPr>
        <w:t xml:space="preserve">- нарушать правила противопожарной безопасности;</w:t>
      </w:r>
    </w:p>
    <w:p>
      <w:pPr>
        <w:pStyle w:val="0"/>
        <w:spacing w:before="240"/>
        <w:ind w:firstLine="540"/>
        <w:jc w:val="both"/>
      </w:pPr>
      <w:r>
        <w:rPr>
          <w:sz w:val="24"/>
        </w:rPr>
        <w:t xml:space="preserve">- загромождать территорию, основные и запасные выходы, лестничные площадки, подвальные и чердачные помещения строительными и другими материалами, предметами, которые затрудняют эвакуацию людей, материальных ценностей и препятствуют ликвидации возгораний, а также способствуют закладке взрывных устройств;</w:t>
      </w:r>
    </w:p>
    <w:p>
      <w:pPr>
        <w:pStyle w:val="0"/>
        <w:spacing w:before="240"/>
        <w:ind w:firstLine="540"/>
        <w:jc w:val="both"/>
      </w:pPr>
      <w:r>
        <w:rPr>
          <w:sz w:val="24"/>
        </w:rPr>
        <w:t xml:space="preserve">- совершать действия, нарушающие установленные режимы функционирования инженерных средств защиты, технических средств охраны (систем охранных телевизионных, систем видеонаблюдения, систем контроля и управления доступом, систем охранной и тревожной сигнализации, систем связи и пр.);</w:t>
      </w:r>
    </w:p>
    <w:p>
      <w:pPr>
        <w:pStyle w:val="0"/>
        <w:spacing w:before="240"/>
        <w:ind w:firstLine="540"/>
        <w:jc w:val="both"/>
      </w:pPr>
      <w:r>
        <w:rPr>
          <w:sz w:val="24"/>
        </w:rPr>
        <w:t xml:space="preserve">- находиться в состоянии алкогольного и наркотического опьянения, а также потреблять спиртосодержащую продукцию, наркотические и иные психотропные вещества;</w:t>
      </w:r>
    </w:p>
    <w:p>
      <w:pPr>
        <w:pStyle w:val="0"/>
        <w:spacing w:before="240"/>
        <w:ind w:firstLine="540"/>
        <w:jc w:val="both"/>
      </w:pPr>
      <w:r>
        <w:rPr>
          <w:sz w:val="24"/>
        </w:rPr>
        <w:t xml:space="preserve">- курить, в том числе электронные сигареты;</w:t>
      </w:r>
    </w:p>
    <w:p>
      <w:pPr>
        <w:pStyle w:val="0"/>
        <w:spacing w:before="240"/>
        <w:ind w:firstLine="540"/>
        <w:jc w:val="both"/>
      </w:pPr>
      <w:r>
        <w:rPr>
          <w:sz w:val="24"/>
        </w:rPr>
        <w:t xml:space="preserve">- проносить (ввозить) на территорию образовательной организации предметы, вещества и устройства согласно перечню, утвержденному руководителем образовательной организации;</w:t>
      </w:r>
    </w:p>
    <w:p>
      <w:pPr>
        <w:pStyle w:val="0"/>
        <w:spacing w:before="240"/>
        <w:ind w:firstLine="540"/>
        <w:jc w:val="both"/>
      </w:pPr>
      <w:r>
        <w:rPr>
          <w:sz w:val="24"/>
        </w:rPr>
        <w:t xml:space="preserve">- выгуливать собак и опасных животных.</w:t>
      </w:r>
    </w:p>
    <w:p>
      <w:pPr>
        <w:pStyle w:val="0"/>
        <w:spacing w:before="240"/>
        <w:ind w:firstLine="540"/>
        <w:jc w:val="both"/>
      </w:pPr>
      <w:r>
        <w:rPr>
          <w:sz w:val="24"/>
        </w:rPr>
        <w:t xml:space="preserve">При необходимости данный перечень может быть дополнен иными пунктами.</w:t>
      </w:r>
    </w:p>
    <w:p>
      <w:pPr>
        <w:pStyle w:val="0"/>
        <w:spacing w:before="240"/>
        <w:ind w:firstLine="540"/>
        <w:jc w:val="both"/>
      </w:pPr>
      <w:r>
        <w:rPr>
          <w:sz w:val="24"/>
        </w:rPr>
        <w:t xml:space="preserve">3.4 Все помещения образовательной организации закрепляются за ответственными лицами согласно утвержденным руководителем спискам. Ответственные лица должны следить за чистотой помещений, противопожарной и электробезопасностью, по окончании рабочего дня закрывать окна, двери.</w:t>
      </w:r>
    </w:p>
    <w:p>
      <w:pPr>
        <w:pStyle w:val="0"/>
        <w:spacing w:before="240"/>
        <w:ind w:firstLine="540"/>
        <w:jc w:val="both"/>
      </w:pPr>
      <w:r>
        <w:rPr>
          <w:sz w:val="24"/>
        </w:rPr>
        <w:t xml:space="preserve">3.5 Ключи от всех помещений хранятся на стационарном посту охраны (рабочем месте охранника). Ключи от отдельных помещений (кабинетов директора, финансовой части) хранятся на стационарном посту охраны (рабочем месте охранника) в опечатанных тубусах.</w:t>
      </w:r>
    </w:p>
    <w:bookmarkStart w:id="294" w:name="P294"/>
    <w:bookmarkEnd w:id="294"/>
    <w:p>
      <w:pPr>
        <w:pStyle w:val="0"/>
        <w:spacing w:before="240"/>
        <w:ind w:firstLine="540"/>
        <w:jc w:val="both"/>
      </w:pPr>
      <w:r>
        <w:rPr>
          <w:b/>
          <w:sz w:val="24"/>
        </w:rPr>
        <w:t xml:space="preserve">4 Порядок допуска на территорию транспортных средств</w:t>
      </w:r>
    </w:p>
    <w:p>
      <w:pPr>
        <w:pStyle w:val="0"/>
        <w:spacing w:before="240"/>
        <w:ind w:firstLine="540"/>
        <w:jc w:val="both"/>
      </w:pPr>
      <w:r>
        <w:rPr>
          <w:sz w:val="24"/>
        </w:rPr>
        <w:t xml:space="preserve">4.1 Допуск транспортных средств на территорию образовательной организации осуществляется с разрешения руководителя образовательной организации или дежурного администратора.</w:t>
      </w:r>
    </w:p>
    <w:p>
      <w:pPr>
        <w:pStyle w:val="0"/>
        <w:spacing w:before="240"/>
        <w:ind w:firstLine="540"/>
        <w:jc w:val="both"/>
      </w:pPr>
      <w:r>
        <w:rPr>
          <w:sz w:val="24"/>
        </w:rPr>
        <w:t xml:space="preserve">4.2 При ввозе транспортным средством на территорию образовательной организации имущества (материальных ценностей) охранником образовательной организации (работником по обеспечению охраны образовательных организаций) осуществляется осмотр, исключающий ввоз запрещенных предметов.</w:t>
      </w:r>
    </w:p>
    <w:p>
      <w:pPr>
        <w:pStyle w:val="0"/>
        <w:spacing w:before="240"/>
        <w:ind w:firstLine="540"/>
        <w:jc w:val="both"/>
      </w:pPr>
      <w:r>
        <w:rPr>
          <w:sz w:val="24"/>
        </w:rPr>
        <w:t xml:space="preserve">Транспортные средства централизованных перевозок допускаются на территорию образовательной организации на основании списков, заверенных руководителем образовательной организации или лицом, на которое в соответствии с приказом образовательной организации возложена ответственность за безопасность.</w:t>
      </w:r>
    </w:p>
    <w:p>
      <w:pPr>
        <w:pStyle w:val="0"/>
        <w:spacing w:before="240"/>
        <w:ind w:firstLine="540"/>
        <w:jc w:val="both"/>
      </w:pPr>
      <w:r>
        <w:rPr>
          <w:sz w:val="24"/>
        </w:rPr>
        <w:t xml:space="preserve">4.3 Движение транспортных средств по территории образовательной организации разрешается со скоростью не более 5 км/ч. Парковка транспортных средств, доставивших материальные ценности или продукты, осуществляется у запасного выхода с соблюдением всех мер безопасности и правил дорожного движения.</w:t>
      </w:r>
    </w:p>
    <w:p>
      <w:pPr>
        <w:pStyle w:val="0"/>
        <w:spacing w:before="240"/>
        <w:ind w:firstLine="540"/>
        <w:jc w:val="both"/>
      </w:pPr>
      <w:r>
        <w:rPr>
          <w:sz w:val="24"/>
        </w:rPr>
        <w:t xml:space="preserve">4.4 Пожарные машины, транспортные средства аварийных бригад и экстренной помощи допускаются на территорию образовательной организации беспрепятственно.</w:t>
      </w:r>
    </w:p>
    <w:p>
      <w:pPr>
        <w:pStyle w:val="0"/>
        <w:spacing w:before="240"/>
        <w:ind w:firstLine="540"/>
        <w:jc w:val="both"/>
      </w:pPr>
      <w:r>
        <w:rPr>
          <w:sz w:val="24"/>
        </w:rPr>
        <w:t xml:space="preserve">В последующем после ликвидации аварии (пожара, оказания медицинской помощи) в Книге допуска транспортных средств осуществляется запись о фактическом времени въезда-выезда транспортных средств.</w:t>
      </w:r>
    </w:p>
    <w:p>
      <w:pPr>
        <w:pStyle w:val="0"/>
        <w:spacing w:before="240"/>
        <w:ind w:firstLine="540"/>
        <w:jc w:val="both"/>
      </w:pPr>
      <w:r>
        <w:rPr>
          <w:sz w:val="24"/>
        </w:rPr>
        <w:t xml:space="preserve">4.5 При допуске на территорию образовательной организации транспортных средств охранник образовательной организации (работник по обеспечению охраны образовательных организаций) предупреждает водителя о соблюдении мер безопасности при движении по территории образовательной организации.</w:t>
      </w:r>
    </w:p>
    <w:p>
      <w:pPr>
        <w:pStyle w:val="0"/>
        <w:spacing w:before="240"/>
        <w:ind w:firstLine="540"/>
        <w:jc w:val="both"/>
      </w:pPr>
      <w:r>
        <w:rPr>
          <w:sz w:val="24"/>
        </w:rPr>
        <w:t xml:space="preserve">При необходимости данный перечень может быть дополнен иными пунктами, в том числе о запрете осуществлять парковку личного транспортного средства на территории образовательной организации.</w:t>
      </w:r>
    </w:p>
    <w:p>
      <w:pPr>
        <w:pStyle w:val="0"/>
        <w:spacing w:before="240"/>
        <w:ind w:firstLine="540"/>
        <w:jc w:val="both"/>
      </w:pPr>
      <w:r>
        <w:rPr>
          <w:sz w:val="24"/>
        </w:rPr>
        <w:t xml:space="preserve">4.6 Во всех случаях, не указанных в данном положении либо вызывающих вопросы, касающихся порядка допуска на территорию транспортных средств, охранники образовательной организации (работники по обеспечению охраны образовательных организаций) руководствуются указаниями руководителя образовательной организации или дежурного администратора. В этом случае полученные устные указания фиксируются в рабочем журнале объекта охраны.</w:t>
      </w:r>
    </w:p>
    <w:bookmarkStart w:id="304" w:name="P304"/>
    <w:bookmarkEnd w:id="304"/>
    <w:p>
      <w:pPr>
        <w:pStyle w:val="0"/>
        <w:spacing w:before="240"/>
        <w:ind w:firstLine="540"/>
        <w:jc w:val="both"/>
      </w:pPr>
      <w:r>
        <w:rPr>
          <w:b/>
          <w:sz w:val="24"/>
        </w:rPr>
        <w:t xml:space="preserve">5 Порядок вноса (выноса), ввоза (вывоза) материальных ценностей</w:t>
      </w:r>
    </w:p>
    <w:p>
      <w:pPr>
        <w:pStyle w:val="0"/>
        <w:spacing w:before="240"/>
        <w:ind w:firstLine="540"/>
        <w:jc w:val="both"/>
      </w:pPr>
      <w:r>
        <w:rPr>
          <w:sz w:val="24"/>
        </w:rPr>
        <w:t xml:space="preserve">5.1 Имущество (материальные ценности) выносятся из здания образовательной организации на основании служебной записки, заверенной лицом, на которое в соответствии с приказом образовательной организации возложена ответственность за безопасность.</w:t>
      </w:r>
    </w:p>
    <w:p>
      <w:pPr>
        <w:pStyle w:val="0"/>
        <w:spacing w:before="240"/>
        <w:ind w:firstLine="540"/>
        <w:jc w:val="both"/>
      </w:pPr>
      <w:r>
        <w:rPr>
          <w:sz w:val="24"/>
        </w:rPr>
        <w:t xml:space="preserve">5.2 Крупногабаритные предметы (ящики, коробки, ручная кладь и т.п.) проносятся в здание только после проведенного осмотра охранником образовательной организации (работником по обеспечению охраны образовательных организаций), исключающего пронос запрещенных предметов.</w:t>
      </w:r>
    </w:p>
    <w:p>
      <w:pPr>
        <w:pStyle w:val="0"/>
        <w:spacing w:before="240"/>
        <w:ind w:firstLine="540"/>
        <w:jc w:val="both"/>
      </w:pPr>
      <w:r>
        <w:rPr>
          <w:sz w:val="24"/>
        </w:rPr>
        <w:t xml:space="preserve">В случае возникновения подозрений в попытке вноса (выноса) запрещенных предметов, а также выноса имущества (материальных ценностей) посетителями, в том числе учащимися, с их согласия они могут быть подвергнуты внешнему техническому обследованию с применением стационарного или ручного металлодетектора или иных индикаторов технических средств охраны.</w:t>
      </w:r>
    </w:p>
    <w:p>
      <w:pPr>
        <w:pStyle w:val="0"/>
        <w:spacing w:before="240"/>
        <w:ind w:firstLine="540"/>
        <w:jc w:val="both"/>
      </w:pPr>
      <w:r>
        <w:rPr>
          <w:sz w:val="24"/>
        </w:rPr>
        <w:t xml:space="preserve">В случае отказа посетителя от проведения осмотра вносимых (выносимых) предметов охранник образовательной организации (работник по обеспечению охраны образовательных организаций) вызывает дежурного администратора и действует согласно требованиям своей должностной инструкции.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b/>
          <w:sz w:val="24"/>
        </w:rPr>
        <w:t xml:space="preserve">Приложение Б</w:t>
      </w:r>
    </w:p>
    <w:p>
      <w:pPr>
        <w:pStyle w:val="0"/>
        <w:jc w:val="right"/>
      </w:pPr>
      <w:r>
        <w:rPr>
          <w:b/>
          <w:sz w:val="24"/>
        </w:rPr>
        <w:t xml:space="preserve">(рекомендуемое)</w:t>
      </w:r>
    </w:p>
    <w:p>
      <w:pPr>
        <w:pStyle w:val="0"/>
        <w:jc w:val="both"/>
      </w:pPr>
      <w:r>
        <w:rPr>
          <w:sz w:val="24"/>
        </w:rPr>
      </w:r>
    </w:p>
    <w:bookmarkStart w:id="317" w:name="P317"/>
    <w:bookmarkEnd w:id="317"/>
    <w:p>
      <w:pPr>
        <w:pStyle w:val="2"/>
        <w:jc w:val="center"/>
      </w:pPr>
      <w:r>
        <w:rPr>
          <w:b/>
          <w:sz w:val="24"/>
        </w:rPr>
        <w:t xml:space="preserve">ДОЛЖНОСТНАЯ ИНСТРУКЦИЯ ОХРАННИКА ОБРАЗОВАТЕЛЬНОЙ</w:t>
      </w:r>
    </w:p>
    <w:p>
      <w:pPr>
        <w:pStyle w:val="2"/>
        <w:jc w:val="center"/>
      </w:pPr>
      <w:r>
        <w:rPr>
          <w:b/>
          <w:sz w:val="24"/>
        </w:rPr>
        <w:t xml:space="preserve">ОРГАНИЗАЦИИ (РАБОТНИКА ПО ОБЕСПЕЧЕНИЮ ОХРАНЫ</w:t>
      </w:r>
    </w:p>
    <w:p>
      <w:pPr>
        <w:pStyle w:val="2"/>
        <w:jc w:val="center"/>
      </w:pPr>
      <w:r>
        <w:rPr>
          <w:b/>
          <w:sz w:val="24"/>
        </w:rPr>
        <w:t xml:space="preserve">ОБРАЗОВАТЕЛЬНОЙ ОРГАНИЗАЦИИ) НА ОБЪЕКТЕ ОХРАНЫ</w:t>
      </w:r>
    </w:p>
    <w:p>
      <w:pPr>
        <w:pStyle w:val="0"/>
        <w:jc w:val="both"/>
      </w:pPr>
      <w:r>
        <w:rPr>
          <w:sz w:val="24"/>
        </w:rPr>
      </w:r>
    </w:p>
    <w:tbl>
      <w:tblPr>
        <w:tblInd w:w="0" w:type="dxa"/>
        <w:tblLayout w:type="fixed"/>
        <w:tblCellMar>
          <w:left w:w="62" w:type="dxa"/>
          <w:top w:w="102" w:type="dxa"/>
          <w:right w:w="62" w:type="dxa"/>
          <w:bottom w:w="102" w:type="dxa"/>
        </w:tblCellMar>
      </w:tblPr>
      <w:tblGrid>
        <w:gridCol w:w="4535"/>
        <w:gridCol w:w="4536"/>
      </w:tblGrid>
      <w:tr>
        <w:tc>
          <w:tcPr>
            <w:tcW w:w="4535" w:type="dxa"/>
            <w:tcBorders>
              <w:top w:val="none"/>
              <w:left w:val="none"/>
              <w:bottom w:val="none"/>
              <w:right w:val="none"/>
            </w:tcBorders>
          </w:tcPr>
          <w:p>
            <w:pPr>
              <w:pStyle w:val="0"/>
            </w:pPr>
            <w:r>
              <w:rPr>
                <w:b/>
                <w:sz w:val="24"/>
              </w:rPr>
              <w:t xml:space="preserve">УТВЕРЖДАЮ</w:t>
            </w:r>
          </w:p>
          <w:p>
            <w:pPr>
              <w:pStyle w:val="0"/>
            </w:pPr>
            <w:r>
              <w:rPr>
                <w:b/>
                <w:sz w:val="24"/>
              </w:rPr>
              <w:t xml:space="preserve">Руководитель</w:t>
            </w:r>
          </w:p>
          <w:p>
            <w:pPr>
              <w:pStyle w:val="0"/>
            </w:pPr>
            <w:r>
              <w:rPr>
                <w:b/>
                <w:sz w:val="24"/>
              </w:rPr>
              <w:t xml:space="preserve">частной охранной организации</w:t>
            </w:r>
          </w:p>
          <w:p>
            <w:pPr>
              <w:pStyle w:val="0"/>
            </w:pPr>
            <w:r>
              <w:rPr>
                <w:b/>
                <w:sz w:val="24"/>
              </w:rPr>
              <w:t xml:space="preserve">________________/________________</w:t>
            </w:r>
          </w:p>
          <w:p>
            <w:pPr>
              <w:pStyle w:val="0"/>
            </w:pPr>
            <w:r>
              <w:rPr>
                <w:b/>
                <w:sz w:val="24"/>
              </w:rPr>
              <w:t xml:space="preserve">"__" ________________ 202__ г.</w:t>
            </w:r>
          </w:p>
        </w:tc>
        <w:tc>
          <w:tcPr>
            <w:tcW w:w="4536" w:type="dxa"/>
            <w:tcBorders>
              <w:top w:val="none"/>
              <w:left w:val="none"/>
              <w:bottom w:val="none"/>
              <w:right w:val="none"/>
            </w:tcBorders>
          </w:tcPr>
          <w:p>
            <w:pPr>
              <w:pStyle w:val="0"/>
            </w:pPr>
            <w:r>
              <w:rPr>
                <w:b/>
                <w:sz w:val="24"/>
              </w:rPr>
              <w:t xml:space="preserve">СОГЛАСОВАНО</w:t>
            </w:r>
          </w:p>
          <w:p>
            <w:pPr>
              <w:pStyle w:val="0"/>
            </w:pPr>
            <w:r>
              <w:rPr>
                <w:b/>
                <w:sz w:val="24"/>
              </w:rPr>
              <w:t xml:space="preserve">Руководитель</w:t>
            </w:r>
          </w:p>
          <w:p>
            <w:pPr>
              <w:pStyle w:val="0"/>
            </w:pPr>
            <w:r>
              <w:rPr>
                <w:b/>
                <w:sz w:val="24"/>
              </w:rPr>
              <w:t xml:space="preserve">образовательной организации</w:t>
            </w:r>
          </w:p>
          <w:p>
            <w:pPr>
              <w:pStyle w:val="0"/>
            </w:pPr>
            <w:r>
              <w:rPr>
                <w:b/>
                <w:sz w:val="24"/>
              </w:rPr>
              <w:t xml:space="preserve">________________/________________</w:t>
            </w:r>
          </w:p>
          <w:p>
            <w:pPr>
              <w:pStyle w:val="0"/>
            </w:pPr>
            <w:r>
              <w:rPr>
                <w:b/>
                <w:sz w:val="24"/>
              </w:rPr>
              <w:t xml:space="preserve">"__" ________________ 202__ г.</w:t>
            </w:r>
          </w:p>
        </w:tc>
      </w:tr>
    </w:tbl>
    <w:p>
      <w:pPr>
        <w:pStyle w:val="0"/>
        <w:jc w:val="both"/>
      </w:pPr>
      <w:r>
        <w:rPr>
          <w:sz w:val="24"/>
        </w:rPr>
      </w:r>
    </w:p>
    <w:p>
      <w:pPr>
        <w:pStyle w:val="0"/>
        <w:jc w:val="center"/>
      </w:pPr>
      <w:r>
        <w:rPr>
          <w:b/>
          <w:sz w:val="24"/>
        </w:rPr>
        <w:t xml:space="preserve">ДОЛЖНОСТНАЯ ИНСТРУКЦИЯ</w:t>
      </w:r>
    </w:p>
    <w:p>
      <w:pPr>
        <w:pStyle w:val="0"/>
        <w:jc w:val="center"/>
      </w:pPr>
      <w:r>
        <w:rPr>
          <w:b/>
          <w:sz w:val="24"/>
        </w:rPr>
        <w:t xml:space="preserve">охранника образовательной организации (работника</w:t>
      </w:r>
    </w:p>
    <w:p>
      <w:pPr>
        <w:pStyle w:val="0"/>
        <w:jc w:val="center"/>
      </w:pPr>
      <w:r>
        <w:rPr>
          <w:b/>
          <w:sz w:val="24"/>
        </w:rPr>
        <w:t xml:space="preserve">по обеспечению охраны образовательной организации)</w:t>
      </w:r>
    </w:p>
    <w:p>
      <w:pPr>
        <w:pStyle w:val="0"/>
        <w:jc w:val="center"/>
      </w:pPr>
      <w:r>
        <w:rPr>
          <w:b/>
          <w:sz w:val="24"/>
        </w:rPr>
        <w:t xml:space="preserve">на объекте охраны</w:t>
      </w:r>
    </w:p>
    <w:p>
      <w:pPr>
        <w:pStyle w:val="0"/>
        <w:jc w:val="center"/>
      </w:pPr>
      <w:r>
        <w:rPr>
          <w:sz w:val="24"/>
        </w:rPr>
        <w:t xml:space="preserve">___________________________________________________________,</w:t>
      </w:r>
    </w:p>
    <w:p>
      <w:pPr>
        <w:pStyle w:val="0"/>
        <w:jc w:val="center"/>
      </w:pPr>
      <w:r>
        <w:rPr>
          <w:sz w:val="24"/>
        </w:rPr>
        <w:t xml:space="preserve">(наименование объекта охраны)</w:t>
      </w:r>
    </w:p>
    <w:p>
      <w:pPr>
        <w:pStyle w:val="0"/>
        <w:jc w:val="center"/>
      </w:pPr>
      <w:r>
        <w:rPr>
          <w:sz w:val="24"/>
        </w:rPr>
        <w:t xml:space="preserve">охраняемого ________________________________________________</w:t>
      </w:r>
    </w:p>
    <w:p>
      <w:pPr>
        <w:pStyle w:val="0"/>
        <w:jc w:val="center"/>
      </w:pPr>
      <w:r>
        <w:rPr>
          <w:sz w:val="24"/>
        </w:rPr>
        <w:t xml:space="preserve">(наименование частной охранной организации)</w:t>
      </w:r>
    </w:p>
    <w:p>
      <w:pPr>
        <w:pStyle w:val="0"/>
        <w:jc w:val="both"/>
      </w:pPr>
      <w:r>
        <w:rPr>
          <w:sz w:val="24"/>
        </w:rPr>
      </w:r>
    </w:p>
    <w:bookmarkStart w:id="341" w:name="P341"/>
    <w:bookmarkEnd w:id="341"/>
    <w:p>
      <w:pPr>
        <w:pStyle w:val="0"/>
        <w:ind w:firstLine="540"/>
        <w:jc w:val="both"/>
      </w:pPr>
      <w:r>
        <w:rPr>
          <w:b/>
          <w:sz w:val="24"/>
        </w:rPr>
        <w:t xml:space="preserve">1 Общие положения</w:t>
      </w:r>
    </w:p>
    <w:p>
      <w:pPr>
        <w:pStyle w:val="0"/>
        <w:spacing w:before="240"/>
        <w:ind w:firstLine="540"/>
        <w:jc w:val="both"/>
      </w:pPr>
      <w:r>
        <w:rPr>
          <w:sz w:val="24"/>
        </w:rPr>
        <w:t xml:space="preserve">1.1 Настоящая должностная инструкция (далее - инструкция) регламентирует деятельность охранников образовательной организации (работников по обеспечению охраны образовательной организации) на объекте охраны заказчика охранных услуг (наименование образовательной организации) в соответствии с контрактом (договором) [указывается номер и дата подписания договора (контракта)], расположенном по адресу (адрес объекта охраны образовательной организации). Дается описание объекта охраны и его границ в соответствии с представленным документом о собственности (отдельно стоящее здание, имеющее главный вход и запасные выходы, огражденное металлическим забором с воротами и калитками и т.д.).</w:t>
      </w:r>
    </w:p>
    <w:p>
      <w:pPr>
        <w:pStyle w:val="0"/>
        <w:spacing w:before="240"/>
        <w:ind w:firstLine="540"/>
        <w:jc w:val="both"/>
      </w:pPr>
      <w:r>
        <w:rPr>
          <w:sz w:val="24"/>
        </w:rPr>
        <w:t xml:space="preserve">1.2 В инструкции указывается перечень законодательных нормативных правовых актов Российской Федерации, а также локальных нормативных документов, которыми должен руководствоваться охранник образовательной организации (работник по обеспечению охраны образовательной организации).</w:t>
      </w:r>
    </w:p>
    <w:p>
      <w:pPr>
        <w:pStyle w:val="0"/>
        <w:spacing w:before="240"/>
        <w:ind w:firstLine="540"/>
        <w:jc w:val="both"/>
      </w:pPr>
      <w:r>
        <w:rPr>
          <w:sz w:val="24"/>
        </w:rPr>
        <w:t xml:space="preserve">1.3 Рекомендуется указывать список следующих лиц, уполномоченных давать законные распоряжения в соответствии с представленными им полномочиями, которые обязательны для исполнения охранником образовательной организации (работником по обеспечению охраны образовательной организации):</w:t>
      </w:r>
    </w:p>
    <w:p>
      <w:pPr>
        <w:pStyle w:val="0"/>
        <w:spacing w:before="240"/>
        <w:ind w:firstLine="540"/>
        <w:jc w:val="both"/>
      </w:pPr>
      <w:r>
        <w:rPr>
          <w:sz w:val="24"/>
        </w:rPr>
        <w:t xml:space="preserve">- руководитель частной охранной организации (должность, наименование частной охранной организации, фамилия, имя и отчество);</w:t>
      </w:r>
    </w:p>
    <w:p>
      <w:pPr>
        <w:pStyle w:val="0"/>
        <w:spacing w:before="240"/>
        <w:ind w:firstLine="540"/>
        <w:jc w:val="both"/>
      </w:pPr>
      <w:r>
        <w:rPr>
          <w:sz w:val="24"/>
        </w:rPr>
        <w:t xml:space="preserve">- начальник охраны объекта (участка) (должность, наименование частной охранной организации, фамилия, имя и отчество);</w:t>
      </w:r>
    </w:p>
    <w:p>
      <w:pPr>
        <w:pStyle w:val="0"/>
        <w:spacing w:before="240"/>
        <w:ind w:firstLine="540"/>
        <w:jc w:val="both"/>
      </w:pPr>
      <w:r>
        <w:rPr>
          <w:sz w:val="24"/>
        </w:rPr>
        <w:t xml:space="preserve">- должностное лицо, отвечающее за вопросы безопасности (должность, наименование образовательной организации, фамилия, имя и отчество).</w:t>
      </w:r>
    </w:p>
    <w:p>
      <w:pPr>
        <w:pStyle w:val="0"/>
        <w:spacing w:before="240"/>
        <w:ind w:firstLine="540"/>
        <w:jc w:val="both"/>
      </w:pPr>
      <w:r>
        <w:rPr>
          <w:sz w:val="24"/>
        </w:rPr>
        <w:t xml:space="preserve">Вопросы регламентации непосредственных действий охранника по оказанию охранных услуг решаются через начальника охраны (объекта, участка) либо через руководителя частной охранной организации.</w:t>
      </w:r>
    </w:p>
    <w:p>
      <w:pPr>
        <w:pStyle w:val="0"/>
        <w:spacing w:before="240"/>
        <w:ind w:firstLine="540"/>
        <w:jc w:val="both"/>
      </w:pPr>
      <w:r>
        <w:rPr>
          <w:sz w:val="24"/>
        </w:rPr>
        <w:t xml:space="preserve">1.4 Режим работы охранника образовательной организации (работника по обеспечению охраны образовательной организации) на объекте установлен в соответствии с требованиями контракта (договора) (</w:t>
      </w:r>
      <w:r>
        <w:rPr>
          <w:sz w:val="24"/>
        </w:rPr>
        <w:t xml:space="preserve">статья 101</w:t>
      </w:r>
      <w:r>
        <w:rPr>
          <w:sz w:val="24"/>
        </w:rPr>
        <w:t xml:space="preserve"> и </w:t>
      </w:r>
      <w:r>
        <w:rPr>
          <w:sz w:val="24"/>
        </w:rPr>
        <w:t xml:space="preserve">102</w:t>
      </w:r>
      <w:r>
        <w:rPr>
          <w:sz w:val="24"/>
        </w:rPr>
        <w:t xml:space="preserve"> Трудового кодекса Российской Федерации от 30 декабря 2001 г. N 197-ФЗ).</w:t>
      </w:r>
    </w:p>
    <w:p>
      <w:pPr>
        <w:pStyle w:val="0"/>
        <w:spacing w:before="240"/>
        <w:ind w:firstLine="540"/>
        <w:jc w:val="both"/>
      </w:pPr>
      <w:r>
        <w:rPr>
          <w:sz w:val="24"/>
        </w:rPr>
        <w:t xml:space="preserve">1.5 В инструкции указываются установленные в </w:t>
      </w:r>
      <w:hyperlink w:tooltip="ТИПОВОЕ ПОЛОЖЕНИЕ О ПРОПУСКНОМ И ВНУТРИОБЪЕКТОВОМ РЕЖИМАХ" w:anchor="P228" w:history="0">
        <w:r>
          <w:rPr>
            <w:color w:val="0000ff"/>
            <w:sz w:val="24"/>
          </w:rPr>
          <w:t xml:space="preserve">Положении</w:t>
        </w:r>
      </w:hyperlink>
      <w:r>
        <w:rPr>
          <w:sz w:val="24"/>
        </w:rPr>
        <w:t xml:space="preserve"> о пропускном и внутриобъектовом режимах требования заказчика охранных услуг к учащимся (воспитанникам), сотрудникам и иным посетителям объектов образовательной организации.</w:t>
      </w:r>
    </w:p>
    <w:p>
      <w:pPr>
        <w:pStyle w:val="0"/>
        <w:spacing w:before="240"/>
        <w:ind w:firstLine="540"/>
        <w:jc w:val="both"/>
      </w:pPr>
      <w:r>
        <w:rPr>
          <w:sz w:val="24"/>
        </w:rPr>
        <w:t xml:space="preserve">Все возникающие вопросы при обеспечении пропускного и внутриобъектового режимов разрешаются начальником охраны (объекта, участка) и должностным лицом, отвечающим за вопросы безопасности, и (или) дежурным администратором.</w:t>
      </w:r>
    </w:p>
    <w:p>
      <w:pPr>
        <w:pStyle w:val="0"/>
        <w:spacing w:before="240"/>
        <w:ind w:firstLine="540"/>
        <w:jc w:val="both"/>
      </w:pPr>
      <w:r>
        <w:rPr>
          <w:sz w:val="24"/>
        </w:rPr>
        <w:t xml:space="preserve">1.6 На объекте охраны действуют нижеприведенные правила ведения и порядок оформления служебной документации.</w:t>
      </w:r>
    </w:p>
    <w:p>
      <w:pPr>
        <w:pStyle w:val="0"/>
        <w:spacing w:before="240"/>
        <w:ind w:firstLine="540"/>
        <w:jc w:val="both"/>
      </w:pPr>
      <w:r>
        <w:rPr>
          <w:sz w:val="24"/>
        </w:rPr>
        <w:t xml:space="preserve">Охранником образовательной организации (работником по обеспечению охраны образовательной организации) на объекте охраны ведется:</w:t>
      </w:r>
    </w:p>
    <w:p>
      <w:pPr>
        <w:pStyle w:val="0"/>
        <w:spacing w:before="240"/>
        <w:ind w:firstLine="540"/>
        <w:jc w:val="both"/>
      </w:pPr>
      <w:r>
        <w:rPr>
          <w:sz w:val="24"/>
        </w:rPr>
        <w:t xml:space="preserve">- книга приема и сдачи дежурства;</w:t>
      </w:r>
    </w:p>
    <w:p>
      <w:pPr>
        <w:pStyle w:val="0"/>
        <w:spacing w:before="240"/>
        <w:ind w:firstLine="540"/>
        <w:jc w:val="both"/>
      </w:pPr>
      <w:r>
        <w:rPr>
          <w:sz w:val="24"/>
        </w:rPr>
        <w:t xml:space="preserve">- книга приема и выдачи радиостанций (при наличии радиостанций);</w:t>
      </w:r>
    </w:p>
    <w:p>
      <w:pPr>
        <w:pStyle w:val="0"/>
        <w:spacing w:before="240"/>
        <w:ind w:firstLine="540"/>
        <w:jc w:val="both"/>
      </w:pPr>
      <w:r>
        <w:rPr>
          <w:sz w:val="24"/>
        </w:rPr>
        <w:t xml:space="preserve">- книга учета проверок качества несения службы;</w:t>
      </w:r>
    </w:p>
    <w:p>
      <w:pPr>
        <w:pStyle w:val="0"/>
        <w:spacing w:before="240"/>
        <w:ind w:firstLine="540"/>
        <w:jc w:val="both"/>
      </w:pPr>
      <w:r>
        <w:rPr>
          <w:sz w:val="24"/>
        </w:rPr>
        <w:t xml:space="preserve">- рабочий журнал объекта охраны;</w:t>
      </w:r>
    </w:p>
    <w:p>
      <w:pPr>
        <w:pStyle w:val="0"/>
        <w:spacing w:before="240"/>
        <w:ind w:firstLine="540"/>
        <w:jc w:val="both"/>
      </w:pPr>
      <w:r>
        <w:rPr>
          <w:sz w:val="24"/>
        </w:rPr>
        <w:t xml:space="preserve">- книга регистрации посетителей и транспортных средств;</w:t>
      </w:r>
    </w:p>
    <w:p>
      <w:pPr>
        <w:pStyle w:val="0"/>
        <w:spacing w:before="240"/>
        <w:ind w:firstLine="540"/>
        <w:jc w:val="both"/>
      </w:pPr>
      <w:r>
        <w:rPr>
          <w:sz w:val="24"/>
        </w:rPr>
        <w:t xml:space="preserve">- журнал учета результатов обхода (осмотра) объекта охраны (помещений, территории);</w:t>
      </w:r>
    </w:p>
    <w:p>
      <w:pPr>
        <w:pStyle w:val="0"/>
        <w:spacing w:before="240"/>
        <w:ind w:firstLine="540"/>
        <w:jc w:val="both"/>
      </w:pPr>
      <w:r>
        <w:rPr>
          <w:sz w:val="24"/>
        </w:rPr>
        <w:t xml:space="preserve">- книга проверки работоспособности технических средств охраны.</w:t>
      </w:r>
    </w:p>
    <w:p>
      <w:pPr>
        <w:pStyle w:val="0"/>
        <w:spacing w:before="240"/>
        <w:ind w:firstLine="540"/>
        <w:jc w:val="both"/>
      </w:pPr>
      <w:r>
        <w:rPr>
          <w:sz w:val="24"/>
        </w:rPr>
        <w:t xml:space="preserve">Данный перечень служебной документации может быть расширен или сокращен в зависимости от охраняемого объекта.</w:t>
      </w:r>
    </w:p>
    <w:p>
      <w:pPr>
        <w:pStyle w:val="0"/>
        <w:spacing w:before="240"/>
        <w:ind w:firstLine="540"/>
        <w:jc w:val="both"/>
      </w:pPr>
      <w:r>
        <w:rPr>
          <w:sz w:val="24"/>
        </w:rPr>
        <w:t xml:space="preserve">Все книги являются документами, представляющими коммерческую (служебную) тайну частной охранной организации либо заказчика охранных услуг (образовательной организации), и могут быть предъявлены только уполномоченным должностным лицам частной охранной организации или заказчика охранных услуг, а по их указанию - и третьим лицам. В иных случаях охранник образовательной организации (работник по обеспечению охраны образовательной организации) может предъявить перечисленные книги только в порядке, предусмотренном законодательством Российской Федерации.</w:t>
      </w:r>
    </w:p>
    <w:p>
      <w:pPr>
        <w:pStyle w:val="0"/>
        <w:spacing w:before="240"/>
        <w:ind w:firstLine="540"/>
        <w:jc w:val="both"/>
      </w:pPr>
      <w:r>
        <w:rPr>
          <w:sz w:val="24"/>
        </w:rPr>
        <w:t xml:space="preserve">Охранник образовательной организации (работник по обеспечению охраны образовательной организации) руководствуется представленными заказчиком охранных услуг образцами пропусков различной категории, подписей, бланков и т.д., которые входят в перечень документации при приеме и сдаче дежурства, оформляемых в книге приема и сдачи дежурства.</w:t>
      </w:r>
    </w:p>
    <w:p>
      <w:pPr>
        <w:pStyle w:val="0"/>
        <w:spacing w:before="240"/>
        <w:ind w:firstLine="540"/>
        <w:jc w:val="both"/>
      </w:pPr>
      <w:r>
        <w:rPr>
          <w:sz w:val="24"/>
        </w:rPr>
        <w:t xml:space="preserve">Порядок оформления служебной документации (перечисленных книг и журналов) указывается на внутренней обложке (второй или третьей) каждой(го) книги (журнала) с определением порядка заполнения каждой графы соответствующей(го) книги (журнала).</w:t>
      </w:r>
    </w:p>
    <w:bookmarkStart w:id="365" w:name="P365"/>
    <w:bookmarkEnd w:id="365"/>
    <w:p>
      <w:pPr>
        <w:pStyle w:val="0"/>
        <w:spacing w:before="240"/>
        <w:ind w:firstLine="540"/>
        <w:jc w:val="both"/>
      </w:pPr>
      <w:r>
        <w:rPr>
          <w:b/>
          <w:sz w:val="24"/>
        </w:rPr>
        <w:t xml:space="preserve">2 Права</w:t>
      </w:r>
    </w:p>
    <w:p>
      <w:pPr>
        <w:pStyle w:val="0"/>
        <w:spacing w:before="240"/>
        <w:ind w:firstLine="540"/>
        <w:jc w:val="both"/>
      </w:pPr>
      <w:r>
        <w:rPr>
          <w:sz w:val="24"/>
        </w:rPr>
        <w:t xml:space="preserve">2.1 Охранник образовательной организации (работник по обеспечению охраны образовательной организации) имеет право:</w:t>
      </w:r>
    </w:p>
    <w:p>
      <w:pPr>
        <w:pStyle w:val="0"/>
        <w:spacing w:before="240"/>
        <w:ind w:firstLine="540"/>
        <w:jc w:val="both"/>
      </w:pPr>
      <w:r>
        <w:rPr>
          <w:sz w:val="24"/>
        </w:rPr>
        <w:t xml:space="preserve">- требовать от учащихся (воспитанников), сотрудников и иных посетителей объекта охраны соблюдения внутриобъектового и пропускного режимов. Правила соблюдения внутриобъектового и пропускного режимов, устанавливаемые заказчиком охранных услуг, не должны противоречить законодательству Российской Федерации;</w:t>
      </w:r>
    </w:p>
    <w:p>
      <w:pPr>
        <w:pStyle w:val="0"/>
        <w:spacing w:before="240"/>
        <w:ind w:firstLine="540"/>
        <w:jc w:val="both"/>
      </w:pPr>
      <w:r>
        <w:rPr>
          <w:sz w:val="24"/>
        </w:rPr>
        <w:t xml:space="preserve">- осуществлять допуск лиц на объект охраны, на котором установлен пропускной режим, при предъявлении ими документов, дающих право на вход (выход), внос (вынос), ввоз (вывоз) имущества на объект охраны (с объекта охраны);</w:t>
      </w:r>
    </w:p>
    <w:p>
      <w:pPr>
        <w:pStyle w:val="0"/>
        <w:spacing w:before="240"/>
        <w:ind w:firstLine="540"/>
        <w:jc w:val="both"/>
      </w:pPr>
      <w:r>
        <w:rPr>
          <w:sz w:val="24"/>
        </w:rPr>
        <w:t xml:space="preserve">- проводить в пределах, установленных законодательством Российской Федерации, осмотр вносимого на объект охраны (выносимого с объекта охраны) имущества (осмотр указанного имущества должен проводиться в присутствии лиц, сопровождающих указанное имущество);</w:t>
      </w:r>
    </w:p>
    <w:p>
      <w:pPr>
        <w:pStyle w:val="0"/>
        <w:spacing w:before="240"/>
        <w:ind w:firstLine="540"/>
        <w:jc w:val="both"/>
      </w:pPr>
      <w:r>
        <w:rPr>
          <w:sz w:val="24"/>
        </w:rPr>
        <w:t xml:space="preserve">- применять физическую силу, специальные средства и огнестрельное оружие в случаях и порядке, которые установлены законодательством Российской Федерации;</w:t>
      </w:r>
    </w:p>
    <w:p>
      <w:pPr>
        <w:pStyle w:val="0"/>
        <w:spacing w:before="240"/>
        <w:ind w:firstLine="540"/>
        <w:jc w:val="both"/>
      </w:pPr>
      <w:r>
        <w:rPr>
          <w:sz w:val="24"/>
        </w:rPr>
        <w:t xml:space="preserve">- оказывать содействие правоохранительным органам в решении возложенных на них задач;</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В официальном тексте документа, видимо, допущена опечатка: имеется в виду ч. десятая ст. 12 Закона РФ от 11.03.1992 N 2487-1, а не одиннадцатая.</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беспилотных аппаратов при соблюдении требований, предусмотренных </w:t>
      </w:r>
      <w:r>
        <w:rPr>
          <w:sz w:val="24"/>
        </w:rPr>
        <w:t xml:space="preserve">частью восьмой статьи 11</w:t>
      </w:r>
      <w:r>
        <w:rPr>
          <w:sz w:val="24"/>
        </w:rPr>
        <w:t xml:space="preserve"> и </w:t>
      </w:r>
      <w:r>
        <w:rPr>
          <w:sz w:val="24"/>
        </w:rPr>
        <w:t xml:space="preserve">частью одиннадцатой статьи 12</w:t>
      </w:r>
      <w:r>
        <w:rPr>
          <w:sz w:val="24"/>
        </w:rPr>
        <w:t xml:space="preserve"> Закона Российской Федерации от 11 марта 1992 г. N 2487-I "О частной детективной и охранной деятельности в Российской Федерации".</w:t>
      </w:r>
    </w:p>
    <w:p>
      <w:pPr>
        <w:pStyle w:val="0"/>
        <w:spacing w:before="240"/>
        <w:ind w:firstLine="540"/>
        <w:jc w:val="both"/>
      </w:pPr>
      <w:r>
        <w:rPr>
          <w:sz w:val="24"/>
        </w:rPr>
        <w:t xml:space="preserve">2.2 Действия охранника образовательной организации (работника по обеспечению охраны образовательной организации) при прибытии на охраняемый объект должностных лиц государственных органов должны соответствовать нижеприведенным.</w:t>
      </w:r>
    </w:p>
    <w:p>
      <w:pPr>
        <w:pStyle w:val="0"/>
        <w:spacing w:before="240"/>
        <w:ind w:firstLine="540"/>
        <w:jc w:val="both"/>
      </w:pPr>
      <w:r>
        <w:rPr>
          <w:sz w:val="24"/>
        </w:rPr>
        <w:t xml:space="preserve">При прибытии на объект охраны должностных лиц правоохранительных органов охранник образовательной организации (работник по обеспечению охраны образовательной организации) выясняет у них должность, звание и фамилию, просит предъявить соответствующие документы. После предъявления указанных документов пропускает сотрудников на охраняемую территорию и уведомляет руководителя образовательной организации или должностное лицо, отвечающее за вопросы безопасности, о посетителях и при возможности - об известной цели и причине посещения с вызовом должностного лица, отвечающего за вопросы безопасности, либо дежурного администратора для сопровождения должностного лица.</w:t>
      </w:r>
    </w:p>
    <w:p>
      <w:pPr>
        <w:pStyle w:val="0"/>
        <w:spacing w:before="240"/>
        <w:ind w:firstLine="540"/>
        <w:jc w:val="both"/>
      </w:pPr>
      <w:r>
        <w:rPr>
          <w:sz w:val="24"/>
        </w:rPr>
        <w:t xml:space="preserve">При посещении объекта охраны представителями контролирующих и надзорных органов для выполнения ими своих служебных обязанностей охранник образовательной организации (работник по обеспечению охраны образовательной организации) действует аналогичным образом, осуществляя вызов должностного лица частной охранной организации и должностного лица, отвечающего за вопросы безопасности, либо дежурного администратора.</w:t>
      </w:r>
    </w:p>
    <w:p>
      <w:pPr>
        <w:pStyle w:val="0"/>
        <w:spacing w:before="240"/>
        <w:ind w:firstLine="540"/>
        <w:jc w:val="both"/>
      </w:pPr>
      <w:r>
        <w:rPr>
          <w:sz w:val="24"/>
        </w:rPr>
        <w:t xml:space="preserve">Охранник образовательной организации (работник охраны образовательной организации) по требованию названных должностных лиц обязан предъявить удостоверение частного охранника и личную карточку.</w:t>
      </w:r>
    </w:p>
    <w:p>
      <w:pPr>
        <w:pStyle w:val="0"/>
        <w:spacing w:before="240"/>
        <w:ind w:firstLine="540"/>
        <w:jc w:val="both"/>
      </w:pPr>
      <w:r>
        <w:rPr>
          <w:sz w:val="24"/>
        </w:rPr>
        <w:t xml:space="preserve">Предоставление какой-либо информации о деятельности заказчика охранных услуг на охранника образовательной организации (работника по обеспечению охраны образовательной организации) законодательством Российской Федерации не возложено.</w:t>
      </w:r>
    </w:p>
    <w:p>
      <w:pPr>
        <w:pStyle w:val="0"/>
        <w:spacing w:before="240"/>
        <w:ind w:firstLine="540"/>
        <w:jc w:val="both"/>
      </w:pPr>
      <w:r>
        <w:rPr>
          <w:sz w:val="24"/>
        </w:rPr>
        <w:t xml:space="preserve">2.3 Охранник образовательной организации (работник по обеспечению охраны образовательной организации) осуществляет взаимодействие с подразделениями:</w:t>
      </w:r>
    </w:p>
    <w:p>
      <w:pPr>
        <w:pStyle w:val="0"/>
        <w:spacing w:before="240"/>
        <w:ind w:firstLine="540"/>
        <w:jc w:val="both"/>
      </w:pPr>
      <w:r>
        <w:rPr>
          <w:sz w:val="24"/>
        </w:rPr>
        <w:t xml:space="preserve">- Федеральной службы войск национальной гвардии Российской Федерации по месту расположения объекта охраны (наименование территориального органа с указанием контактных телефонов дежурных служб);</w:t>
      </w:r>
    </w:p>
    <w:p>
      <w:pPr>
        <w:pStyle w:val="0"/>
        <w:spacing w:before="240"/>
        <w:ind w:firstLine="540"/>
        <w:jc w:val="both"/>
      </w:pPr>
      <w:r>
        <w:rPr>
          <w:sz w:val="24"/>
        </w:rPr>
        <w:t xml:space="preserve">- органов внутренних дел по месту расположения объекта охраны (наименование территориального органа с указанием контактных телефонов дежурных служб);</w:t>
      </w:r>
    </w:p>
    <w:p>
      <w:pPr>
        <w:pStyle w:val="0"/>
        <w:spacing w:before="240"/>
        <w:ind w:firstLine="540"/>
        <w:jc w:val="both"/>
      </w:pPr>
      <w:r>
        <w:rPr>
          <w:sz w:val="24"/>
        </w:rPr>
        <w:t xml:space="preserve">- МЧС России (наименование территориального подразделения МЧС России с указанием контактных телефонов дежурных служб);</w:t>
      </w:r>
    </w:p>
    <w:p>
      <w:pPr>
        <w:pStyle w:val="0"/>
        <w:spacing w:before="240"/>
        <w:ind w:firstLine="540"/>
        <w:jc w:val="both"/>
      </w:pPr>
      <w:r>
        <w:rPr>
          <w:sz w:val="24"/>
        </w:rPr>
        <w:t xml:space="preserve">- ФСБ России (наименование территориального подразделения ФСБ России с указанием контактных телефонов дежурных служб).</w:t>
      </w:r>
    </w:p>
    <w:p>
      <w:pPr>
        <w:pStyle w:val="0"/>
        <w:spacing w:before="240"/>
        <w:ind w:firstLine="540"/>
        <w:jc w:val="both"/>
      </w:pPr>
      <w:r>
        <w:rPr>
          <w:sz w:val="24"/>
        </w:rPr>
        <w:t xml:space="preserve">С подразделениями иных органов исполнительной власти и организаций охранник образовательной организации (работник по обеспечению охраны образовательной организации) взаимодействует посредством обращения к должностному лицу, отвечающему за вопросы безопасности, либо к руководителю частной охранной организации (по ситуации).</w:t>
      </w:r>
    </w:p>
    <w:bookmarkStart w:id="386" w:name="P386"/>
    <w:bookmarkEnd w:id="386"/>
    <w:p>
      <w:pPr>
        <w:pStyle w:val="0"/>
        <w:spacing w:before="240"/>
        <w:ind w:firstLine="540"/>
        <w:jc w:val="both"/>
      </w:pPr>
      <w:r>
        <w:rPr>
          <w:b/>
          <w:sz w:val="24"/>
        </w:rPr>
        <w:t xml:space="preserve">3 Обязанности</w:t>
      </w:r>
    </w:p>
    <w:p>
      <w:pPr>
        <w:pStyle w:val="0"/>
        <w:spacing w:before="240"/>
        <w:ind w:firstLine="540"/>
        <w:jc w:val="both"/>
      </w:pPr>
      <w:r>
        <w:rPr>
          <w:sz w:val="24"/>
        </w:rPr>
        <w:t xml:space="preserve">3.1 Охранник образовательной организации (работник по обеспечению охраны образовательной организации) при обеспечении внутриобъектового и пропускного режимов обязан:</w:t>
      </w:r>
    </w:p>
    <w:p>
      <w:pPr>
        <w:pStyle w:val="0"/>
        <w:spacing w:before="240"/>
        <w:ind w:firstLine="540"/>
        <w:jc w:val="both"/>
      </w:pPr>
      <w:r>
        <w:rPr>
          <w:sz w:val="24"/>
        </w:rPr>
        <w:t xml:space="preserve">- руководствоваться настоящей инструкцией;</w:t>
      </w:r>
    </w:p>
    <w:p>
      <w:pPr>
        <w:pStyle w:val="0"/>
        <w:spacing w:before="240"/>
        <w:ind w:firstLine="540"/>
        <w:jc w:val="both"/>
      </w:pPr>
      <w:r>
        <w:rPr>
          <w:sz w:val="24"/>
        </w:rPr>
        <w:t xml:space="preserve">- соблюдать конституционные права и свободы человека и гражданина, права и законные интересы физических и юридических лиц;</w:t>
      </w:r>
    </w:p>
    <w:p>
      <w:pPr>
        <w:pStyle w:val="0"/>
        <w:spacing w:before="240"/>
        <w:ind w:firstLine="540"/>
        <w:jc w:val="both"/>
      </w:pPr>
      <w:r>
        <w:rPr>
          <w:sz w:val="24"/>
        </w:rPr>
        <w:t xml:space="preserve">- обеспечивать защиту объектов охраны от противоправных посягательств;</w:t>
      </w:r>
    </w:p>
    <w:p>
      <w:pPr>
        <w:pStyle w:val="0"/>
        <w:spacing w:before="240"/>
        <w:ind w:firstLine="540"/>
        <w:jc w:val="both"/>
      </w:pPr>
      <w:r>
        <w:rPr>
          <w:sz w:val="24"/>
        </w:rPr>
        <w:t xml:space="preserve">- незамедлительно сообщать руководителю частной охранной организации и в соответствующие правоохранительные органы ставшую ему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pPr>
        <w:pStyle w:val="0"/>
        <w:spacing w:before="240"/>
        <w:ind w:firstLine="540"/>
        <w:jc w:val="both"/>
      </w:pPr>
      <w:r>
        <w:rPr>
          <w:sz w:val="24"/>
        </w:rPr>
        <w:t xml:space="preserve">- предъявлять по требованию сотрудников правоохранительных органов, других ответственных граждан удостоверение частного охранника;</w:t>
      </w:r>
    </w:p>
    <w:p>
      <w:pPr>
        <w:pStyle w:val="0"/>
        <w:spacing w:before="240"/>
        <w:ind w:firstLine="540"/>
        <w:jc w:val="both"/>
      </w:pPr>
      <w:r>
        <w:rPr>
          <w:sz w:val="24"/>
        </w:rPr>
        <w:t xml:space="preserve">- не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pPr>
        <w:pStyle w:val="0"/>
        <w:spacing w:before="240"/>
        <w:ind w:firstLine="540"/>
        <w:jc w:val="both"/>
      </w:pPr>
      <w:r>
        <w:rPr>
          <w:sz w:val="24"/>
        </w:rPr>
        <w:t xml:space="preserve">- иметь при себе охранный, ручной, точечный, электроконтактный, радиоканальный извещатель (брелок, браслет подсистемы охранной радиоканальной) для формирования извещения о тревоге (при наличии);</w:t>
      </w:r>
    </w:p>
    <w:p>
      <w:pPr>
        <w:pStyle w:val="0"/>
        <w:spacing w:before="240"/>
        <w:ind w:firstLine="540"/>
        <w:jc w:val="both"/>
      </w:pPr>
      <w:r>
        <w:rPr>
          <w:sz w:val="24"/>
        </w:rPr>
        <w:t xml:space="preserve">- следить за состоянием технических средств охраны (системой охранной телевизионной, системой видеонаблюдения, системой контроля и управления доступом, системой охранной и тревожной сигнализации, системы связи и пр.), которыми оборудован объект охраны, в соответствии с рекомендациями, предоставленными технической службой (организацией), докладывать руководству частной охранной организации обо всех неисправностях или нестандартных ситуациях и делать записи в соответствующих журналах (книгах) служебной документации;</w:t>
      </w:r>
    </w:p>
    <w:p>
      <w:pPr>
        <w:pStyle w:val="0"/>
        <w:spacing w:before="240"/>
        <w:ind w:firstLine="540"/>
        <w:jc w:val="both"/>
      </w:pPr>
      <w:r>
        <w:rPr>
          <w:sz w:val="24"/>
        </w:rPr>
        <w:t xml:space="preserve">- при выходе из строя технических средств охраны повысить концентрацию внимания, а при необходимости - инициировать перед руководителем частной охранной организации либо начальником охраны (объекта, участка) введение режима усиления охраны объекта.</w:t>
      </w:r>
    </w:p>
    <w:p>
      <w:pPr>
        <w:pStyle w:val="0"/>
        <w:spacing w:before="240"/>
        <w:ind w:firstLine="540"/>
        <w:jc w:val="both"/>
      </w:pPr>
      <w:r>
        <w:rPr>
          <w:sz w:val="24"/>
        </w:rPr>
        <w:t xml:space="preserve">3.2 Порядок сдачи под охрану и вскрытия помещений образовательной организации оформляется инструкцией о порядке сдачи и вскрытия помещений, сдаваемых под охрану, и осуществляется нижеприведенным образом:</w:t>
      </w:r>
    </w:p>
    <w:p>
      <w:pPr>
        <w:pStyle w:val="0"/>
        <w:spacing w:before="240"/>
        <w:ind w:firstLine="540"/>
        <w:jc w:val="both"/>
      </w:pPr>
      <w:r>
        <w:rPr>
          <w:sz w:val="24"/>
        </w:rPr>
        <w:t xml:space="preserve">3.2.1 Охранник образовательной организации (работник по обеспечению охраны образовательной организации) принимает помещения под охрану, убедившись в целостности оттисков печати на тубусе, в который помещены ключи ответственным за помещение, после постановки последним помещения на сигнализацию. После принятия тубуса на хранение в Книге учета сдачи под охрану и вскрытия помещения делается запись о приеме помещения под охрану.</w:t>
      </w:r>
    </w:p>
    <w:p>
      <w:pPr>
        <w:pStyle w:val="0"/>
        <w:spacing w:before="240"/>
        <w:ind w:firstLine="540"/>
        <w:jc w:val="both"/>
      </w:pPr>
      <w:r>
        <w:rPr>
          <w:sz w:val="24"/>
        </w:rPr>
        <w:t xml:space="preserve">3.2.2 Если системы охранной и тревожной сигнализации в помещении отсутствуют или неисправны, то на место приглашается охранник образовательной организации (работник по обеспечению охраны образовательной организации) и в его присутствии проводится внешний и внутренний визуальные осмотры помещения, проверяется исправность замков, запоров и др. согласно инструкции о порядке сдачи и вскрытия помещений, сдаваемых под охрану. После этого помещение закрывается и опечатывается. Под ответственную охрану такое помещение может быть принято только на условии снятия материальной ответственности за хищение, утрату, порчу имущества. Ответственный за помещение доводит информацию до руководителя образовательной организации, в свою очередь охранник образовательной организации (работник по обеспечению охраны образовательной организации) дублирует информацию дежурному администратору, а в случае невосстановления работоспособности - в течение суток информирует об этом начальника охраны (объекта, участка).</w:t>
      </w:r>
    </w:p>
    <w:p>
      <w:pPr>
        <w:pStyle w:val="0"/>
        <w:spacing w:before="240"/>
        <w:ind w:firstLine="540"/>
        <w:jc w:val="both"/>
      </w:pPr>
      <w:r>
        <w:rPr>
          <w:sz w:val="24"/>
        </w:rPr>
        <w:t xml:space="preserve">3.2.3 Если устранить нарушения и неисправности в короткий срок не представляется возможным, начальник охраны (объекта, участка) делает соответствующую запись в Книге учета сдачи под охрану и вскрытия помещения, незамедлительно докладывает руководству частной охранной организации для согласования особых условий охраны данного помещения, например: более частые обходы, выставление поста охраны, привлечение дополнительных сил охраны.</w:t>
      </w:r>
    </w:p>
    <w:p>
      <w:pPr>
        <w:pStyle w:val="0"/>
        <w:spacing w:before="240"/>
        <w:ind w:firstLine="540"/>
        <w:jc w:val="both"/>
      </w:pPr>
      <w:r>
        <w:rPr>
          <w:sz w:val="24"/>
        </w:rPr>
        <w:t xml:space="preserve">3.2.4 Для вскрытия помещения ответственное за помещение лицо предъявляет охраннику образовательной организации (работнику по обеспечению охраны образовательной организации) пропуск или проходит по списку, утвержденному в установленном порядке, получает тубус с ключами от помещения на посту охраны, проверяет целостность тубуса и печати на нем. Делает отметку в Книге учета сдачи под охрану и вскрытия помещения. Запись заверяется подписями выдавшего и получившего ключи (тубус).</w:t>
      </w:r>
    </w:p>
    <w:p>
      <w:pPr>
        <w:pStyle w:val="0"/>
        <w:spacing w:before="240"/>
        <w:ind w:firstLine="540"/>
        <w:jc w:val="both"/>
      </w:pPr>
      <w:r>
        <w:rPr>
          <w:sz w:val="24"/>
        </w:rPr>
        <w:t xml:space="preserve">3.3 По окончании в образовательной организации рабочего дня охранник образовательной организации (работник по обеспечению охраны образовательной организации) осуществляет обход объекта охраны по установленному маршруту. Результаты обхода заносятся в Журнал учета результатов обхода (осмотра) объекта охраны (помещений, территории) либо в Рабочий журнал объекта охраны (при его наличии).</w:t>
      </w:r>
    </w:p>
    <w:p>
      <w:pPr>
        <w:pStyle w:val="0"/>
        <w:spacing w:before="240"/>
        <w:ind w:firstLine="540"/>
        <w:jc w:val="both"/>
      </w:pPr>
      <w:r>
        <w:rPr>
          <w:sz w:val="24"/>
        </w:rPr>
        <w:t xml:space="preserve">3.4 Порядок приема и сдачи дежурства должен соответствовать нижеприведенному.</w:t>
      </w:r>
    </w:p>
    <w:p>
      <w:pPr>
        <w:pStyle w:val="0"/>
        <w:spacing w:before="240"/>
        <w:ind w:firstLine="540"/>
        <w:jc w:val="both"/>
      </w:pPr>
      <w:r>
        <w:rPr>
          <w:sz w:val="24"/>
        </w:rPr>
        <w:t xml:space="preserve">В ходе сдачи (приема) дежурства проверяются:</w:t>
      </w:r>
    </w:p>
    <w:p>
      <w:pPr>
        <w:pStyle w:val="0"/>
        <w:spacing w:before="240"/>
        <w:ind w:firstLine="540"/>
        <w:jc w:val="both"/>
      </w:pPr>
      <w:r>
        <w:rPr>
          <w:sz w:val="24"/>
        </w:rPr>
        <w:t xml:space="preserve">- охраняемый объект и имущество по списку (договору);</w:t>
      </w:r>
    </w:p>
    <w:p>
      <w:pPr>
        <w:pStyle w:val="0"/>
        <w:spacing w:before="240"/>
        <w:ind w:firstLine="540"/>
        <w:jc w:val="both"/>
      </w:pPr>
      <w:r>
        <w:rPr>
          <w:sz w:val="24"/>
        </w:rPr>
        <w:t xml:space="preserve">- специальные средства;</w:t>
      </w:r>
    </w:p>
    <w:p>
      <w:pPr>
        <w:pStyle w:val="0"/>
        <w:spacing w:before="240"/>
        <w:ind w:firstLine="540"/>
        <w:jc w:val="both"/>
      </w:pPr>
      <w:r>
        <w:rPr>
          <w:sz w:val="24"/>
        </w:rPr>
        <w:t xml:space="preserve">- помещения, сданные (и опечатанные) руководителем образовательной организации (перечислить);</w:t>
      </w:r>
    </w:p>
    <w:p>
      <w:pPr>
        <w:pStyle w:val="0"/>
        <w:spacing w:before="240"/>
        <w:ind w:firstLine="540"/>
        <w:jc w:val="both"/>
      </w:pPr>
      <w:r>
        <w:rPr>
          <w:sz w:val="24"/>
        </w:rPr>
        <w:t xml:space="preserve">- иное имущество, состоящее под охраной;</w:t>
      </w:r>
    </w:p>
    <w:p>
      <w:pPr>
        <w:pStyle w:val="0"/>
        <w:spacing w:before="240"/>
        <w:ind w:firstLine="540"/>
        <w:jc w:val="both"/>
      </w:pPr>
      <w:r>
        <w:rPr>
          <w:sz w:val="24"/>
        </w:rPr>
        <w:t xml:space="preserve">- система охранная телевизионная, система видеонаблюдения, система контроля и управления доступом, система охранной и тревожной сигнализации, система связи и пр.;</w:t>
      </w:r>
    </w:p>
    <w:p>
      <w:pPr>
        <w:pStyle w:val="0"/>
        <w:spacing w:before="240"/>
        <w:ind w:firstLine="540"/>
        <w:jc w:val="both"/>
      </w:pPr>
      <w:r>
        <w:rPr>
          <w:sz w:val="24"/>
        </w:rPr>
        <w:t xml:space="preserve">- пеналы с ключами (в опечатанном виде), брелоки и т.д.;</w:t>
      </w:r>
    </w:p>
    <w:p>
      <w:pPr>
        <w:pStyle w:val="0"/>
        <w:spacing w:before="240"/>
        <w:ind w:firstLine="540"/>
        <w:jc w:val="both"/>
      </w:pPr>
      <w:r>
        <w:rPr>
          <w:sz w:val="24"/>
        </w:rPr>
        <w:t xml:space="preserve">- ключи, иные запирающие устройства;</w:t>
      </w:r>
    </w:p>
    <w:p>
      <w:pPr>
        <w:pStyle w:val="0"/>
        <w:spacing w:before="240"/>
        <w:ind w:firstLine="540"/>
        <w:jc w:val="both"/>
      </w:pPr>
      <w:r>
        <w:rPr>
          <w:sz w:val="24"/>
        </w:rPr>
        <w:t xml:space="preserve">- документация поста охраны (по списку).</w:t>
      </w:r>
    </w:p>
    <w:p>
      <w:pPr>
        <w:pStyle w:val="0"/>
        <w:spacing w:before="240"/>
        <w:ind w:firstLine="540"/>
        <w:jc w:val="both"/>
      </w:pPr>
      <w:r>
        <w:rPr>
          <w:sz w:val="24"/>
        </w:rPr>
        <w:t xml:space="preserve">Данный перечень может быть расширен или сокращен в зависимости от охраняемого объекта.</w:t>
      </w:r>
    </w:p>
    <w:p>
      <w:pPr>
        <w:pStyle w:val="0"/>
        <w:spacing w:before="240"/>
        <w:ind w:firstLine="540"/>
        <w:jc w:val="both"/>
      </w:pPr>
      <w:r>
        <w:rPr>
          <w:sz w:val="24"/>
        </w:rPr>
        <w:t xml:space="preserve">В соответствии с установленным в частной охранной организации порядком принимающий и сдающий проверяют путем обхода и наружного осмотра состояние объекта, исправность освещения, защитные ограждения, после чего принимающий принимает от сдающего помещения и имущество, подлежащие сдаче, печати на них, ключи к ним (в опечатанном виде), документы, а также средства связи и технические средства охраны.</w:t>
      </w:r>
    </w:p>
    <w:p>
      <w:pPr>
        <w:pStyle w:val="0"/>
        <w:spacing w:before="240"/>
        <w:ind w:firstLine="540"/>
        <w:jc w:val="both"/>
      </w:pPr>
      <w:r>
        <w:rPr>
          <w:sz w:val="24"/>
        </w:rPr>
        <w:t xml:space="preserve">3.5 Для охранника образовательной организации (работника по обеспечению охраны образовательной организации), выполняющего охранные функции на объекте охраны, по согласованию с руководством образовательной организации могут вводиться особые обязанности:</w:t>
      </w:r>
    </w:p>
    <w:p>
      <w:pPr>
        <w:pStyle w:val="0"/>
        <w:spacing w:before="240"/>
        <w:ind w:firstLine="540"/>
        <w:jc w:val="both"/>
      </w:pPr>
      <w:r>
        <w:rPr>
          <w:sz w:val="24"/>
        </w:rPr>
        <w:t xml:space="preserve">- находиться на охраняемой территории во время прогулки воспитанников;</w:t>
      </w:r>
    </w:p>
    <w:p>
      <w:pPr>
        <w:pStyle w:val="0"/>
        <w:spacing w:before="240"/>
        <w:ind w:firstLine="540"/>
        <w:jc w:val="both"/>
      </w:pPr>
      <w:r>
        <w:rPr>
          <w:sz w:val="24"/>
        </w:rPr>
        <w:t xml:space="preserve">- при массовом пропуске (проходе) и выходе воспитанников находиться у входа на территорию образовательной организации и обеспечивать порядок.</w:t>
      </w:r>
    </w:p>
    <w:p>
      <w:pPr>
        <w:pStyle w:val="0"/>
        <w:spacing w:before="240"/>
        <w:ind w:firstLine="540"/>
        <w:jc w:val="both"/>
      </w:pPr>
      <w:r>
        <w:rPr>
          <w:sz w:val="24"/>
        </w:rPr>
        <w:t xml:space="preserve">3.6 В случае нарушения учащимися (воспитанниками) требований, установленных </w:t>
      </w:r>
      <w:hyperlink w:tooltip="ТИПОВОЕ ПОЛОЖЕНИЕ О ПРОПУСКНОМ И ВНУТРИОБЪЕКТОВОМ РЕЖИМАХ" w:anchor="P228" w:history="0">
        <w:r>
          <w:rPr>
            <w:color w:val="0000ff"/>
            <w:sz w:val="24"/>
          </w:rPr>
          <w:t xml:space="preserve">Положением</w:t>
        </w:r>
      </w:hyperlink>
      <w:r>
        <w:rPr>
          <w:sz w:val="24"/>
        </w:rPr>
        <w:t xml:space="preserve"> о пропускном и внутриобъектовом режимах, охранник образовательной организации (работник по обеспечению охраны образовательных организаций) докладывает о нарушителях руководителю образовательной организации или дежурному администратору.</w:t>
      </w:r>
    </w:p>
    <w:p>
      <w:pPr>
        <w:pStyle w:val="0"/>
        <w:spacing w:before="240"/>
        <w:ind w:firstLine="540"/>
        <w:jc w:val="both"/>
      </w:pPr>
      <w:r>
        <w:rPr>
          <w:sz w:val="24"/>
        </w:rPr>
        <w:t xml:space="preserve">В случае нарушения посетителями, в том числе из числа родителей (законных представителей) учащихся (воспитанников), требований, установленных </w:t>
      </w:r>
      <w:hyperlink w:tooltip="ТИПОВОЕ ПОЛОЖЕНИЕ О ПРОПУСКНОМ И ВНУТРИОБЪЕКТОВОМ РЕЖИМАХ" w:anchor="P228" w:history="0">
        <w:r>
          <w:rPr>
            <w:color w:val="0000ff"/>
            <w:sz w:val="24"/>
          </w:rPr>
          <w:t xml:space="preserve">Положением</w:t>
        </w:r>
      </w:hyperlink>
      <w:r>
        <w:rPr>
          <w:sz w:val="24"/>
        </w:rPr>
        <w:t xml:space="preserve"> о пропускном и внутриобъектовом режимах, указанные лица охранником образовательной организации (работником по обеспечению охраны образовательных организаций) в образовательную организацию не допускаются, о чем докладывается руководителю образовательной организации или дежурному администратору.</w:t>
      </w:r>
    </w:p>
    <w:p>
      <w:pPr>
        <w:pStyle w:val="0"/>
        <w:spacing w:before="240"/>
        <w:ind w:firstLine="540"/>
        <w:jc w:val="both"/>
      </w:pPr>
      <w:r>
        <w:rPr>
          <w:sz w:val="24"/>
        </w:rPr>
        <w:t xml:space="preserve">Также указываются действия по задержанию и незамедлительной передаче в органы внутренних дел лиц, совершивших противоправное посягательство на охраняемое имущество либо нарушающих внутриобъектовый и (или) пропускной режимы.</w:t>
      </w:r>
    </w:p>
    <w:p>
      <w:pPr>
        <w:pStyle w:val="0"/>
        <w:spacing w:before="240"/>
        <w:ind w:firstLine="540"/>
        <w:jc w:val="both"/>
      </w:pPr>
      <w:r>
        <w:rPr>
          <w:sz w:val="24"/>
        </w:rPr>
        <w:t xml:space="preserve">3.7 Рекомендуется указывать следующие действия охранника образовательной организации (работника по обеспечению охраны образовательных организаций) при совершении (угрозе совершения) преступления в форме вооруженного нападения, в том числе террористической направленности, на объекте образования:</w:t>
      </w:r>
    </w:p>
    <w:p>
      <w:pPr>
        <w:pStyle w:val="0"/>
        <w:spacing w:before="240"/>
        <w:ind w:firstLine="540"/>
        <w:jc w:val="both"/>
      </w:pPr>
      <w:r>
        <w:rPr>
          <w:sz w:val="24"/>
        </w:rPr>
        <w:t xml:space="preserve">- немедленно активировать кнопку экстренного вызова полиции или территориального подразделения войск национальной гвардии Российской Федерации;</w:t>
      </w:r>
    </w:p>
    <w:p>
      <w:pPr>
        <w:pStyle w:val="0"/>
        <w:spacing w:before="240"/>
        <w:ind w:firstLine="540"/>
        <w:jc w:val="both"/>
      </w:pPr>
      <w:r>
        <w:rPr>
          <w:sz w:val="24"/>
        </w:rPr>
        <w:t xml:space="preserve">- проинформировать посредством системы оповещения или любым доступным способом персонал объекта;</w:t>
      </w:r>
    </w:p>
    <w:p>
      <w:pPr>
        <w:pStyle w:val="0"/>
        <w:spacing w:before="240"/>
        <w:ind w:firstLine="540"/>
        <w:jc w:val="both"/>
      </w:pPr>
      <w:r>
        <w:rPr>
          <w:sz w:val="24"/>
        </w:rPr>
        <w:t xml:space="preserve">- при возможности принять меры к воспрепятствованию дальнейшего продвижения нарушителя (блокирование дверей или изоляция в определенной части здания);</w:t>
      </w:r>
    </w:p>
    <w:p>
      <w:pPr>
        <w:pStyle w:val="0"/>
        <w:spacing w:before="240"/>
        <w:ind w:firstLine="540"/>
        <w:jc w:val="both"/>
      </w:pPr>
      <w:r>
        <w:rPr>
          <w:sz w:val="24"/>
        </w:rPr>
        <w:t xml:space="preserve">- обеспечить информирование руководства объекта и охранной организации о вооруженном нападении любым доступным способом;</w:t>
      </w:r>
    </w:p>
    <w:p>
      <w:pPr>
        <w:pStyle w:val="0"/>
        <w:spacing w:before="240"/>
        <w:ind w:firstLine="540"/>
        <w:jc w:val="both"/>
      </w:pPr>
      <w:r>
        <w:rPr>
          <w:sz w:val="24"/>
        </w:rPr>
        <w:t xml:space="preserve">- не покидать объект, по возможности занять какое-либо укрытие;</w:t>
      </w:r>
    </w:p>
    <w:p>
      <w:pPr>
        <w:pStyle w:val="0"/>
        <w:spacing w:before="240"/>
        <w:ind w:firstLine="540"/>
        <w:jc w:val="both"/>
      </w:pPr>
      <w:r>
        <w:rPr>
          <w:sz w:val="24"/>
        </w:rPr>
        <w:t xml:space="preserve">- по возможности поддерживать постоянную связь с прибывающими нарядами оперативных служб, докладывая о складывающейся на месте происшествия обстановке;</w:t>
      </w:r>
    </w:p>
    <w:p>
      <w:pPr>
        <w:pStyle w:val="0"/>
        <w:spacing w:before="240"/>
        <w:ind w:firstLine="540"/>
        <w:jc w:val="both"/>
      </w:pPr>
      <w:r>
        <w:rPr>
          <w:sz w:val="24"/>
        </w:rPr>
        <w:t xml:space="preserve">- в дальнейшем действовать по указанию прибывающих сотрудников правоохранительных органов.</w:t>
      </w:r>
    </w:p>
    <w:bookmarkStart w:id="429" w:name="P429"/>
    <w:bookmarkEnd w:id="429"/>
    <w:p>
      <w:pPr>
        <w:pStyle w:val="0"/>
        <w:spacing w:before="240"/>
        <w:ind w:firstLine="540"/>
        <w:jc w:val="both"/>
      </w:pPr>
      <w:r>
        <w:rPr>
          <w:b/>
          <w:sz w:val="24"/>
        </w:rPr>
        <w:t xml:space="preserve">4 Ответственность</w:t>
      </w:r>
    </w:p>
    <w:p>
      <w:pPr>
        <w:pStyle w:val="0"/>
        <w:spacing w:before="240"/>
        <w:ind w:firstLine="540"/>
        <w:jc w:val="both"/>
      </w:pPr>
      <w:r>
        <w:rPr>
          <w:sz w:val="24"/>
        </w:rPr>
        <w:t xml:space="preserve">4.1 Охранник образовательной организации (работник по обеспечению охраны образовательной организации) за неисполнение или ненадлежащее исполнение по его вине возложенных на него трудовых обязанностей может быть привлечен работодателем к дисциплинарной ответственности, в том числе на него может быть возложена материальная ответственность за причиненный прямой действительный ущерб в соответствии с федеральным законодательством.</w:t>
      </w:r>
    </w:p>
    <w:p>
      <w:pPr>
        <w:pStyle w:val="0"/>
        <w:spacing w:before="240"/>
        <w:ind w:firstLine="540"/>
        <w:jc w:val="both"/>
      </w:pPr>
      <w:r>
        <w:rPr>
          <w:sz w:val="24"/>
        </w:rPr>
        <w:t xml:space="preserve">4.2 Охранник образовательной организации (работник по обеспечению охраны образовательной организации) несет административную или уголовную ответственность в случаях, предусмотренных законодательством Российской Федерации.</w:t>
      </w:r>
    </w:p>
    <w:p>
      <w:pPr>
        <w:pStyle w:val="0"/>
        <w:spacing w:before="240"/>
        <w:ind w:firstLine="540"/>
        <w:jc w:val="both"/>
      </w:pPr>
      <w:r>
        <w:rPr>
          <w:sz w:val="24"/>
        </w:rPr>
        <w:t xml:space="preserve">В зависимости от охраняемого объекта образования в должностную инструкцию охранника образовательной организации (работника по обеспечению охраны образовательной организации) могут включаются разделы, указывающие необходимый объем знаний охранника образовательной организации (работника по обеспечению охраны образовательной организации), а также зоны его ответственности.</w:t>
      </w:r>
    </w:p>
    <w:p>
      <w:pPr>
        <w:pStyle w:val="0"/>
        <w:spacing w:before="240"/>
        <w:ind w:firstLine="540"/>
        <w:jc w:val="both"/>
      </w:pPr>
      <w:r>
        <w:rPr>
          <w:sz w:val="24"/>
        </w:rPr>
        <w:t xml:space="preserve">К инструкции в обязательном порядке прилагается лист ознакомления с ней охранника образовательной организации (работника по обеспечению охраны образовательной организации).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2"/>
        <w:jc w:val="center"/>
        <w:outlineLvl w:val="0"/>
      </w:pPr>
      <w:r>
        <w:rPr>
          <w:b/>
          <w:sz w:val="24"/>
        </w:rPr>
        <w:t xml:space="preserve">БИБЛИОГРАФИЯ</w:t>
      </w:r>
    </w:p>
    <w:p>
      <w:pPr>
        <w:pStyle w:val="0"/>
        <w:jc w:val="both"/>
      </w:pPr>
      <w:r>
        <w:rPr>
          <w:sz w:val="24"/>
        </w:rPr>
      </w:r>
    </w:p>
    <w:tbl>
      <w:tblPr>
        <w:tblInd w:w="0" w:type="dxa"/>
        <w:tblLayout w:type="fixed"/>
        <w:tblCellMar>
          <w:left w:w="62" w:type="dxa"/>
          <w:top w:w="102" w:type="dxa"/>
          <w:right w:w="62" w:type="dxa"/>
          <w:bottom w:w="102" w:type="dxa"/>
        </w:tblCellMar>
      </w:tblPr>
      <w:tblGrid>
        <w:gridCol w:w="510"/>
        <w:gridCol w:w="8561"/>
      </w:tblGrid>
      <w:tr>
        <w:tc>
          <w:tcPr>
            <w:tcW w:w="510" w:type="dxa"/>
            <w:tcBorders>
              <w:top w:val="none"/>
              <w:left w:val="none"/>
              <w:bottom w:val="none"/>
              <w:right w:val="none"/>
            </w:tcBorders>
          </w:tcPr>
          <w:bookmarkStart w:id="441" w:name="P441"/>
          <w:bookmarkEnd w:id="441"/>
          <w:p>
            <w:pPr>
              <w:pStyle w:val="0"/>
            </w:pPr>
            <w:r>
              <w:rPr>
                <w:sz w:val="24"/>
              </w:rPr>
              <w:t xml:space="preserve">[1]</w:t>
            </w:r>
          </w:p>
        </w:tc>
        <w:tc>
          <w:tcPr>
            <w:tcW w:w="8561" w:type="dxa"/>
            <w:tcBorders>
              <w:top w:val="none"/>
              <w:left w:val="none"/>
              <w:bottom w:val="none"/>
              <w:right w:val="none"/>
            </w:tcBorders>
          </w:tcPr>
          <w:p>
            <w:pPr>
              <w:pStyle w:val="0"/>
              <w:jc w:val="both"/>
            </w:pPr>
            <w:r>
              <w:rPr>
                <w:sz w:val="24"/>
              </w:rPr>
              <w:t xml:space="preserve">Закон</w:t>
            </w:r>
            <w:r>
              <w:rPr>
                <w:sz w:val="24"/>
              </w:rPr>
              <w:t xml:space="preserve"> Российской Федерации от 11 марта 1992 г. N 2487-I "О частной детективной и охранной деятельности в Российской Федерации"</w:t>
            </w:r>
          </w:p>
        </w:tc>
      </w:tr>
      <w:tr>
        <w:tc>
          <w:tcPr>
            <w:tcW w:w="510" w:type="dxa"/>
            <w:tcBorders>
              <w:top w:val="none"/>
              <w:left w:val="none"/>
              <w:bottom w:val="none"/>
              <w:right w:val="none"/>
            </w:tcBorders>
          </w:tcPr>
          <w:bookmarkStart w:id="443" w:name="P443"/>
          <w:bookmarkEnd w:id="443"/>
          <w:p>
            <w:pPr>
              <w:pStyle w:val="0"/>
            </w:pPr>
            <w:r>
              <w:rPr>
                <w:sz w:val="24"/>
              </w:rPr>
              <w:t xml:space="preserve">[2]</w:t>
            </w:r>
          </w:p>
        </w:tc>
        <w:tc>
          <w:tcPr>
            <w:tcW w:w="8561" w:type="dxa"/>
            <w:tcBorders>
              <w:top w:val="none"/>
              <w:left w:val="none"/>
              <w:bottom w:val="none"/>
              <w:right w:val="none"/>
            </w:tcBorders>
          </w:tcPr>
          <w:p>
            <w:pPr>
              <w:pStyle w:val="0"/>
              <w:jc w:val="both"/>
            </w:pPr>
            <w:r>
              <w:rPr>
                <w:sz w:val="24"/>
              </w:rPr>
              <w:t xml:space="preserve">Федеральный </w:t>
            </w:r>
            <w:r>
              <w:rPr>
                <w:sz w:val="24"/>
              </w:rPr>
              <w:t xml:space="preserve">закон</w:t>
            </w:r>
            <w:r>
              <w:rPr>
                <w:sz w:val="24"/>
              </w:rPr>
              <w:t xml:space="preserve"> от 29 декабря 2012 г. N 273-ФЗ "Об образовании в Российской Федерации"</w:t>
            </w:r>
          </w:p>
        </w:tc>
      </w:tr>
      <w:tr>
        <w:tc>
          <w:tcPr>
            <w:tcW w:w="510" w:type="dxa"/>
            <w:tcBorders>
              <w:top w:val="none"/>
              <w:left w:val="none"/>
              <w:bottom w:val="none"/>
              <w:right w:val="none"/>
            </w:tcBorders>
          </w:tcPr>
          <w:bookmarkStart w:id="445" w:name="P445"/>
          <w:bookmarkEnd w:id="445"/>
          <w:p>
            <w:pPr>
              <w:pStyle w:val="0"/>
            </w:pPr>
            <w:r>
              <w:rPr>
                <w:sz w:val="24"/>
              </w:rPr>
              <w:t xml:space="preserve">[3]</w:t>
            </w:r>
          </w:p>
        </w:tc>
        <w:tc>
          <w:tcPr>
            <w:tcW w:w="8561" w:type="dxa"/>
            <w:tcBorders>
              <w:top w:val="none"/>
              <w:left w:val="none"/>
              <w:bottom w:val="none"/>
              <w:right w:val="none"/>
            </w:tcBorders>
          </w:tcPr>
          <w:p>
            <w:pPr>
              <w:pStyle w:val="0"/>
              <w:jc w:val="both"/>
            </w:pPr>
            <w:r>
              <w:rPr>
                <w:sz w:val="24"/>
              </w:rPr>
              <w:t xml:space="preserve">Постановление</w:t>
            </w:r>
            <w:r>
              <w:rPr>
                <w:sz w:val="24"/>
              </w:rPr>
              <w:t xml:space="preserve">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tc>
      </w:tr>
      <w:tr>
        <w:tc>
          <w:tcPr>
            <w:tcW w:w="510" w:type="dxa"/>
            <w:tcBorders>
              <w:top w:val="none"/>
              <w:left w:val="none"/>
              <w:bottom w:val="none"/>
              <w:right w:val="none"/>
            </w:tcBorders>
          </w:tcPr>
          <w:bookmarkStart w:id="447" w:name="P447"/>
          <w:bookmarkEnd w:id="447"/>
          <w:p>
            <w:pPr>
              <w:pStyle w:val="0"/>
            </w:pPr>
            <w:r>
              <w:rPr>
                <w:sz w:val="24"/>
              </w:rPr>
              <w:t xml:space="preserve">[4]</w:t>
            </w:r>
          </w:p>
        </w:tc>
        <w:tc>
          <w:tcPr>
            <w:tcW w:w="8561" w:type="dxa"/>
            <w:tcBorders>
              <w:top w:val="none"/>
              <w:left w:val="none"/>
              <w:bottom w:val="none"/>
              <w:right w:val="none"/>
            </w:tcBorders>
          </w:tcPr>
          <w:p>
            <w:pPr>
              <w:pStyle w:val="0"/>
              <w:jc w:val="both"/>
            </w:pPr>
            <w:r>
              <w:rPr>
                <w:sz w:val="24"/>
              </w:rPr>
              <w:t xml:space="preserve">Профессиональный </w:t>
            </w:r>
            <w:r>
              <w:rPr>
                <w:sz w:val="24"/>
              </w:rPr>
              <w:t xml:space="preserve">стандарт</w:t>
            </w:r>
            <w:r>
              <w:rPr>
                <w:sz w:val="24"/>
              </w:rPr>
              <w:t xml:space="preserve"> N 683 "Работник по обеспечению охраны образовательных организаций" (утвержден Приказом Министерства труда и социальной защиты Российской Федерации от 11 декабря 2015 г. N 1010н)</w:t>
            </w:r>
          </w:p>
        </w:tc>
      </w:tr>
      <w:tr>
        <w:tc>
          <w:tcPr>
            <w:tcW w:w="510" w:type="dxa"/>
            <w:tcBorders>
              <w:top w:val="none"/>
              <w:left w:val="none"/>
              <w:bottom w:val="none"/>
              <w:right w:val="none"/>
            </w:tcBorders>
          </w:tcPr>
          <w:bookmarkStart w:id="449" w:name="P449"/>
          <w:bookmarkEnd w:id="449"/>
          <w:p>
            <w:pPr>
              <w:pStyle w:val="0"/>
            </w:pPr>
            <w:r>
              <w:rPr>
                <w:sz w:val="24"/>
              </w:rPr>
              <w:t xml:space="preserve">[5]</w:t>
            </w:r>
          </w:p>
        </w:tc>
        <w:tc>
          <w:tcPr>
            <w:tcW w:w="8561" w:type="dxa"/>
            <w:tcBorders>
              <w:top w:val="none"/>
              <w:left w:val="none"/>
              <w:bottom w:val="none"/>
              <w:right w:val="none"/>
            </w:tcBorders>
          </w:tcPr>
          <w:p>
            <w:pPr>
              <w:pStyle w:val="0"/>
              <w:jc w:val="both"/>
            </w:pPr>
            <w:r>
              <w:rPr>
                <w:sz w:val="24"/>
              </w:rPr>
              <w:t xml:space="preserve">Постановление</w:t>
            </w:r>
            <w:r>
              <w:rPr>
                <w:sz w:val="24"/>
              </w:rPr>
              <w:t xml:space="preserve"> Правительства Российской Федерации от 14 августа 1992 г. N 587 "Вопросы частной детективной (сыскной) и частной охранной деятельности"</w:t>
            </w:r>
          </w:p>
        </w:tc>
      </w:tr>
      <w:tr>
        <w:tc>
          <w:tcPr>
            <w:tcW w:w="510" w:type="dxa"/>
            <w:tcBorders>
              <w:top w:val="none"/>
              <w:left w:val="none"/>
              <w:bottom w:val="none"/>
              <w:right w:val="none"/>
            </w:tcBorders>
          </w:tcPr>
          <w:bookmarkStart w:id="451" w:name="P451"/>
          <w:bookmarkEnd w:id="451"/>
          <w:p>
            <w:pPr>
              <w:pStyle w:val="0"/>
            </w:pPr>
            <w:r>
              <w:rPr>
                <w:sz w:val="24"/>
              </w:rPr>
              <w:t xml:space="preserve">[6]</w:t>
            </w:r>
          </w:p>
        </w:tc>
        <w:tc>
          <w:tcPr>
            <w:tcW w:w="8561" w:type="dxa"/>
            <w:tcBorders>
              <w:top w:val="none"/>
              <w:left w:val="none"/>
              <w:bottom w:val="none"/>
              <w:right w:val="none"/>
            </w:tcBorders>
          </w:tcPr>
          <w:p>
            <w:pPr>
              <w:pStyle w:val="0"/>
              <w:jc w:val="both"/>
            </w:pPr>
            <w:r>
              <w:rPr>
                <w:sz w:val="24"/>
              </w:rPr>
              <w:t xml:space="preserve">Федеральный </w:t>
            </w:r>
            <w:r>
              <w:rPr>
                <w:sz w:val="24"/>
              </w:rPr>
              <w:t xml:space="preserve">закон</w:t>
            </w:r>
            <w:r>
              <w:rPr>
                <w:sz w:val="24"/>
              </w:rPr>
              <w:t xml:space="preserve"> от 22 июля 2008 г. N 123-ФЗ "Технический регламент о требованиях пожарной безопасности"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4535"/>
        <w:gridCol w:w="4536"/>
      </w:tblGrid>
      <w:tr>
        <w:tc>
          <w:tcPr>
            <w:tcW w:w="4535" w:type="dxa"/>
            <w:tcBorders>
              <w:top w:val="single" w:sz="4"/>
              <w:left w:val="none"/>
              <w:bottom w:val="none"/>
              <w:right w:val="none"/>
            </w:tcBorders>
          </w:tcPr>
          <w:p>
            <w:pPr>
              <w:pStyle w:val="0"/>
            </w:pPr>
            <w:r>
              <w:rPr>
                <w:sz w:val="24"/>
              </w:rPr>
              <w:t xml:space="preserve">УДК 366.542:006.359</w:t>
            </w:r>
          </w:p>
        </w:tc>
        <w:tc>
          <w:tcPr>
            <w:tcW w:w="4536" w:type="dxa"/>
            <w:tcBorders>
              <w:top w:val="single" w:sz="4"/>
              <w:left w:val="none"/>
              <w:bottom w:val="none"/>
              <w:right w:val="none"/>
            </w:tcBorders>
          </w:tcPr>
          <w:p>
            <w:pPr>
              <w:pStyle w:val="0"/>
              <w:jc w:val="right"/>
            </w:pPr>
            <w:r>
              <w:rPr>
                <w:sz w:val="24"/>
              </w:rPr>
              <w:t xml:space="preserve">ОКС </w:t>
            </w:r>
            <w:r>
              <w:rPr>
                <w:sz w:val="24"/>
              </w:rPr>
              <w:t xml:space="preserve">13.310</w:t>
            </w:r>
          </w:p>
          <w:p>
            <w:pPr>
              <w:pStyle w:val="0"/>
              <w:jc w:val="right"/>
            </w:pPr>
            <w:r>
              <w:rPr>
                <w:sz w:val="24"/>
              </w:rPr>
              <w:t xml:space="preserve">11.020.10</w:t>
            </w:r>
          </w:p>
        </w:tc>
      </w:tr>
      <w:tr>
        <w:tc>
          <w:tcPr>
            <w:tcW w:w="9071" w:type="dxa"/>
            <w:gridSpan w:val="2"/>
            <w:tcBorders>
              <w:top w:val="none"/>
              <w:left w:val="none"/>
              <w:bottom w:val="single" w:sz="4"/>
              <w:right w:val="none"/>
            </w:tcBorders>
          </w:tcPr>
          <w:p>
            <w:pPr>
              <w:pStyle w:val="0"/>
              <w:jc w:val="both"/>
            </w:pPr>
            <w:r>
              <w:rPr>
                <w:sz w:val="24"/>
              </w:rPr>
              <w:t xml:space="preserve">Ключевые слова: охрана и безопасность, оказание охранных услуг, образовательные организации, обеспечение пропускного и внутриобъектового режимов, общие требования</w:t>
            </w:r>
          </w:p>
        </w:tc>
      </w:tr>
    </w:tbl>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"ГОСТ Р 58485-2024. Национальный стандарт Российской Федерации. Обеспечение безопасности образовательных организаций. Ок...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20.10.2025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"ГОСТ Р 58485-2024. Национальный стандарт Российской Федерации. Обеспечение безопасности образовательных организаций. Ок...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20.10.2025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www.rst.gov.ru" TargetMode="External"/><Relationship Id="rId14" Type="http://schemas.openxmlformats.org/officeDocument/2006/relationships/image" Target="media/image2.wmf"/></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Р7-Офис/7.3.3.0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58485-2024. Национальный стандарт Российской Федерации.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(утв. и введен в действие Приказом Росстандарта от 01.11.2024 N 1590-ст)</dc:title>
  <dcterms:created xsi:type="dcterms:W3CDTF">2025-10-20T10:59:36Z</dcterms:created>
</cp:coreProperties>
</file>